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003B1" w:rsidRDefault="007003B1" w:rsidP="007003B1">
      <w:pPr>
        <w:rPr>
          <w:b/>
          <w:sz w:val="32"/>
          <w:szCs w:val="32"/>
        </w:rPr>
      </w:pPr>
      <w:bookmarkStart w:id="0" w:name="_GoBack"/>
      <w:bookmarkEnd w:id="0"/>
      <w:r>
        <w:rPr>
          <w:b/>
          <w:noProof/>
          <w:sz w:val="24"/>
          <w:szCs w:val="24"/>
          <w:lang w:eastAsia="nb-NO"/>
        </w:rPr>
        <w:drawing>
          <wp:anchor distT="0" distB="0" distL="114300" distR="114300" simplePos="0" relativeHeight="251659264" behindDoc="0" locked="0" layoutInCell="1" allowOverlap="1">
            <wp:simplePos x="0" y="0"/>
            <wp:positionH relativeFrom="column">
              <wp:posOffset>216856</wp:posOffset>
            </wp:positionH>
            <wp:positionV relativeFrom="paragraph">
              <wp:posOffset>223284</wp:posOffset>
            </wp:positionV>
            <wp:extent cx="5550196" cy="1458289"/>
            <wp:effectExtent l="0" t="0" r="0" b="8890"/>
            <wp:wrapThrough wrapText="bothSides">
              <wp:wrapPolygon edited="0">
                <wp:start x="1779" y="0"/>
                <wp:lineTo x="1186" y="564"/>
                <wp:lineTo x="0" y="3669"/>
                <wp:lineTo x="0" y="10725"/>
                <wp:lineTo x="741" y="13547"/>
                <wp:lineTo x="741" y="14676"/>
                <wp:lineTo x="5931" y="18063"/>
                <wp:lineTo x="7414" y="18063"/>
                <wp:lineTo x="7414" y="21449"/>
                <wp:lineTo x="15347" y="21449"/>
                <wp:lineTo x="15347" y="18063"/>
                <wp:lineTo x="16237" y="18063"/>
                <wp:lineTo x="20686" y="14394"/>
                <wp:lineTo x="20686" y="13547"/>
                <wp:lineTo x="21501" y="11007"/>
                <wp:lineTo x="21501" y="3669"/>
                <wp:lineTo x="20241" y="564"/>
                <wp:lineTo x="19648" y="0"/>
                <wp:lineTo x="1779" y="0"/>
              </wp:wrapPolygon>
            </wp:wrapThrough>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50196" cy="1458289"/>
                    </a:xfrm>
                    <a:prstGeom prst="rect">
                      <a:avLst/>
                    </a:prstGeom>
                    <a:noFill/>
                  </pic:spPr>
                </pic:pic>
              </a:graphicData>
            </a:graphic>
          </wp:anchor>
        </w:drawing>
      </w:r>
    </w:p>
    <w:p w:rsidR="007003B1" w:rsidRDefault="007003B1" w:rsidP="00237956">
      <w:pPr>
        <w:rPr>
          <w:b/>
          <w:sz w:val="36"/>
          <w:szCs w:val="32"/>
        </w:rPr>
      </w:pPr>
    </w:p>
    <w:p w:rsidR="00237956" w:rsidRDefault="00237956" w:rsidP="00237956">
      <w:pPr>
        <w:spacing w:after="0"/>
        <w:rPr>
          <w:b/>
          <w:sz w:val="36"/>
          <w:szCs w:val="32"/>
        </w:rPr>
      </w:pPr>
    </w:p>
    <w:p w:rsidR="007003B1" w:rsidRPr="00237956" w:rsidRDefault="007003B1" w:rsidP="00237956">
      <w:pPr>
        <w:spacing w:after="0"/>
        <w:jc w:val="center"/>
        <w:rPr>
          <w:b/>
          <w:sz w:val="32"/>
          <w:szCs w:val="32"/>
        </w:rPr>
      </w:pPr>
      <w:r w:rsidRPr="00237956">
        <w:rPr>
          <w:b/>
          <w:sz w:val="32"/>
          <w:szCs w:val="32"/>
        </w:rPr>
        <w:t>Samarbeidsavtale for barn med spesialpedagogisk hjelp i barnehagen</w:t>
      </w:r>
    </w:p>
    <w:tbl>
      <w:tblPr>
        <w:tblStyle w:val="Tabellrutenett"/>
        <w:tblW w:w="0" w:type="auto"/>
        <w:tblLook w:val="04A0" w:firstRow="1" w:lastRow="0" w:firstColumn="1" w:lastColumn="0" w:noHBand="0" w:noVBand="1"/>
      </w:tblPr>
      <w:tblGrid>
        <w:gridCol w:w="9062"/>
      </w:tblGrid>
      <w:tr w:rsidR="007003B1" w:rsidTr="007003B1">
        <w:tc>
          <w:tcPr>
            <w:tcW w:w="9062" w:type="dxa"/>
          </w:tcPr>
          <w:p w:rsidR="007003B1" w:rsidRPr="007003B1" w:rsidRDefault="007003B1" w:rsidP="007003B1">
            <w:pPr>
              <w:spacing w:line="276" w:lineRule="auto"/>
              <w:rPr>
                <w:b/>
                <w:sz w:val="24"/>
                <w:szCs w:val="24"/>
                <w:u w:val="single"/>
              </w:rPr>
            </w:pPr>
            <w:r w:rsidRPr="007003B1">
              <w:rPr>
                <w:b/>
                <w:sz w:val="24"/>
                <w:szCs w:val="24"/>
                <w:u w:val="single"/>
              </w:rPr>
              <w:t>Målsetting med samarbeidsavtalen:</w:t>
            </w:r>
          </w:p>
          <w:p w:rsidR="007003B1" w:rsidRDefault="007003B1" w:rsidP="007003B1">
            <w:pPr>
              <w:numPr>
                <w:ilvl w:val="1"/>
                <w:numId w:val="0"/>
              </w:numPr>
              <w:rPr>
                <w:rFonts w:eastAsiaTheme="minorEastAsia" w:cstheme="minorHAnsi"/>
                <w:spacing w:val="15"/>
              </w:rPr>
            </w:pPr>
            <w:r w:rsidRPr="007003B1">
              <w:rPr>
                <w:rFonts w:eastAsiaTheme="minorEastAsia" w:cstheme="minorHAnsi"/>
                <w:spacing w:val="15"/>
              </w:rPr>
              <w:t>Samarbeidsavtalen</w:t>
            </w:r>
            <w:r w:rsidRPr="007003B1">
              <w:rPr>
                <w:rFonts w:eastAsiaTheme="minorEastAsia" w:cstheme="minorHAnsi"/>
                <w:bCs/>
                <w:color w:val="FF0000"/>
                <w:spacing w:val="15"/>
              </w:rPr>
              <w:t xml:space="preserve"> </w:t>
            </w:r>
            <w:r w:rsidRPr="007003B1">
              <w:rPr>
                <w:rFonts w:eastAsiaTheme="minorEastAsia" w:cstheme="minorHAnsi"/>
                <w:bCs/>
                <w:spacing w:val="15"/>
              </w:rPr>
              <w:t>er</w:t>
            </w:r>
            <w:r w:rsidRPr="007003B1">
              <w:rPr>
                <w:rFonts w:eastAsiaTheme="minorEastAsia" w:cstheme="minorHAnsi"/>
                <w:color w:val="FF0000"/>
                <w:spacing w:val="15"/>
              </w:rPr>
              <w:t xml:space="preserve"> </w:t>
            </w:r>
            <w:r w:rsidRPr="007003B1">
              <w:rPr>
                <w:rFonts w:eastAsiaTheme="minorEastAsia" w:cstheme="minorHAnsi"/>
                <w:spacing w:val="15"/>
              </w:rPr>
              <w:t xml:space="preserve">et verktøy for de ansatte som skal jobbe med å skape inkludering og helhet i barnehagetilbudet, for barn som har behov for spesialpedagogisk hjelp. God sammenheng mellom barnets ordinære barnehagetilbud og spesialpedagogiske hjelp er nødvendig for å få til dette. </w:t>
            </w:r>
          </w:p>
          <w:p w:rsidR="007003B1" w:rsidRPr="00237956" w:rsidRDefault="007003B1" w:rsidP="007003B1">
            <w:pPr>
              <w:numPr>
                <w:ilvl w:val="1"/>
                <w:numId w:val="0"/>
              </w:numPr>
              <w:rPr>
                <w:rFonts w:eastAsiaTheme="minorEastAsia" w:cstheme="minorHAnsi"/>
                <w:spacing w:val="15"/>
                <w:u w:val="single"/>
              </w:rPr>
            </w:pPr>
            <w:r>
              <w:rPr>
                <w:rFonts w:eastAsiaTheme="minorEastAsia" w:cstheme="minorHAnsi"/>
                <w:spacing w:val="15"/>
              </w:rPr>
              <w:t>Avtalen skal bidra til</w:t>
            </w:r>
            <w:r w:rsidRPr="007003B1">
              <w:rPr>
                <w:rFonts w:eastAsiaTheme="minorEastAsia" w:cstheme="minorHAnsi"/>
                <w:spacing w:val="15"/>
              </w:rPr>
              <w:t xml:space="preserve"> at det blir tydelig hvilket ansvar og roller de voksne har i både planlegging, gjennomføring og evaluering av barnets ordinære barnehagetilbud og den spesialpedagogiske hjelpen. </w:t>
            </w:r>
          </w:p>
        </w:tc>
      </w:tr>
    </w:tbl>
    <w:p w:rsidR="007003B1" w:rsidRDefault="007003B1" w:rsidP="003C025F">
      <w:pPr>
        <w:spacing w:after="0"/>
        <w:rPr>
          <w:b/>
          <w:sz w:val="24"/>
          <w:szCs w:val="24"/>
        </w:rPr>
      </w:pPr>
    </w:p>
    <w:tbl>
      <w:tblPr>
        <w:tblStyle w:val="Tabellrutenett"/>
        <w:tblW w:w="0" w:type="auto"/>
        <w:tblLook w:val="04A0" w:firstRow="1" w:lastRow="0" w:firstColumn="1" w:lastColumn="0" w:noHBand="0" w:noVBand="1"/>
      </w:tblPr>
      <w:tblGrid>
        <w:gridCol w:w="9062"/>
      </w:tblGrid>
      <w:tr w:rsidR="003C025F" w:rsidRPr="00237956" w:rsidTr="003B1842">
        <w:tc>
          <w:tcPr>
            <w:tcW w:w="9062" w:type="dxa"/>
            <w:shd w:val="clear" w:color="auto" w:fill="C5E0B3" w:themeFill="accent6" w:themeFillTint="66"/>
          </w:tcPr>
          <w:p w:rsidR="003C025F" w:rsidRPr="00237956" w:rsidRDefault="003C025F" w:rsidP="003C025F">
            <w:pPr>
              <w:jc w:val="center"/>
              <w:rPr>
                <w:b/>
              </w:rPr>
            </w:pPr>
            <w:r w:rsidRPr="00237956">
              <w:rPr>
                <w:b/>
              </w:rPr>
              <w:t>Periode for samarbeidsavtale:</w:t>
            </w:r>
          </w:p>
        </w:tc>
      </w:tr>
      <w:tr w:rsidR="003C025F" w:rsidRPr="00237956" w:rsidTr="003C025F">
        <w:tc>
          <w:tcPr>
            <w:tcW w:w="9062" w:type="dxa"/>
            <w:shd w:val="clear" w:color="auto" w:fill="FFFFFF" w:themeFill="background1"/>
          </w:tcPr>
          <w:p w:rsidR="003C025F" w:rsidRPr="00237956" w:rsidRDefault="003C025F" w:rsidP="007003B1">
            <w:pPr>
              <w:rPr>
                <w:b/>
              </w:rPr>
            </w:pPr>
          </w:p>
        </w:tc>
      </w:tr>
    </w:tbl>
    <w:p w:rsidR="00944ED0" w:rsidRPr="00237956" w:rsidRDefault="00944ED0" w:rsidP="003C025F">
      <w:pPr>
        <w:spacing w:after="0"/>
        <w:rPr>
          <w:b/>
        </w:rPr>
      </w:pPr>
    </w:p>
    <w:tbl>
      <w:tblPr>
        <w:tblStyle w:val="Tabellrutenett"/>
        <w:tblW w:w="0" w:type="auto"/>
        <w:tblLook w:val="04A0" w:firstRow="1" w:lastRow="0" w:firstColumn="1" w:lastColumn="0" w:noHBand="0" w:noVBand="1"/>
      </w:tblPr>
      <w:tblGrid>
        <w:gridCol w:w="4531"/>
        <w:gridCol w:w="4531"/>
      </w:tblGrid>
      <w:tr w:rsidR="007003B1" w:rsidRPr="00237956" w:rsidTr="007003B1">
        <w:tc>
          <w:tcPr>
            <w:tcW w:w="9062" w:type="dxa"/>
            <w:gridSpan w:val="2"/>
            <w:shd w:val="clear" w:color="auto" w:fill="C5E0B3" w:themeFill="accent6" w:themeFillTint="66"/>
          </w:tcPr>
          <w:p w:rsidR="007003B1" w:rsidRPr="00237956" w:rsidRDefault="007003B1" w:rsidP="007003B1">
            <w:pPr>
              <w:jc w:val="center"/>
              <w:rPr>
                <w:b/>
              </w:rPr>
            </w:pPr>
            <w:r w:rsidRPr="00237956">
              <w:rPr>
                <w:b/>
              </w:rPr>
              <w:t>Barnets informasjon</w:t>
            </w:r>
          </w:p>
        </w:tc>
      </w:tr>
      <w:tr w:rsidR="007003B1" w:rsidRPr="00237956" w:rsidTr="00237956">
        <w:tc>
          <w:tcPr>
            <w:tcW w:w="4531" w:type="dxa"/>
          </w:tcPr>
          <w:p w:rsidR="007003B1" w:rsidRPr="00237956" w:rsidRDefault="007003B1" w:rsidP="007003B1">
            <w:pPr>
              <w:rPr>
                <w:b/>
              </w:rPr>
            </w:pPr>
            <w:r w:rsidRPr="00237956">
              <w:rPr>
                <w:b/>
              </w:rPr>
              <w:t xml:space="preserve">Barnets navn og fødselsdato: </w:t>
            </w:r>
          </w:p>
        </w:tc>
        <w:tc>
          <w:tcPr>
            <w:tcW w:w="4531" w:type="dxa"/>
          </w:tcPr>
          <w:p w:rsidR="007003B1" w:rsidRPr="00237956" w:rsidRDefault="007003B1" w:rsidP="007003B1">
            <w:pPr>
              <w:rPr>
                <w:b/>
              </w:rPr>
            </w:pPr>
          </w:p>
        </w:tc>
      </w:tr>
      <w:tr w:rsidR="007003B1" w:rsidRPr="00237956" w:rsidTr="00237956">
        <w:tc>
          <w:tcPr>
            <w:tcW w:w="4531" w:type="dxa"/>
          </w:tcPr>
          <w:p w:rsidR="007003B1" w:rsidRPr="00237956" w:rsidRDefault="007003B1" w:rsidP="007003B1">
            <w:pPr>
              <w:rPr>
                <w:b/>
              </w:rPr>
            </w:pPr>
            <w:r w:rsidRPr="00237956">
              <w:rPr>
                <w:b/>
              </w:rPr>
              <w:t>Barnehage og avdeling:</w:t>
            </w:r>
          </w:p>
        </w:tc>
        <w:tc>
          <w:tcPr>
            <w:tcW w:w="4531" w:type="dxa"/>
          </w:tcPr>
          <w:p w:rsidR="007003B1" w:rsidRPr="00237956" w:rsidRDefault="007003B1" w:rsidP="007003B1">
            <w:pPr>
              <w:rPr>
                <w:b/>
              </w:rPr>
            </w:pPr>
          </w:p>
        </w:tc>
      </w:tr>
      <w:tr w:rsidR="00CD0832" w:rsidRPr="00237956" w:rsidTr="00237956">
        <w:tc>
          <w:tcPr>
            <w:tcW w:w="4531" w:type="dxa"/>
          </w:tcPr>
          <w:p w:rsidR="00CD0832" w:rsidRPr="00237956" w:rsidRDefault="00CD0832" w:rsidP="007003B1">
            <w:pPr>
              <w:rPr>
                <w:b/>
              </w:rPr>
            </w:pPr>
            <w:r w:rsidRPr="00237956">
              <w:rPr>
                <w:b/>
              </w:rPr>
              <w:t>Oppstart dato på spesialpedagogisk hjelp:</w:t>
            </w:r>
          </w:p>
        </w:tc>
        <w:tc>
          <w:tcPr>
            <w:tcW w:w="4531" w:type="dxa"/>
          </w:tcPr>
          <w:p w:rsidR="00CD0832" w:rsidRPr="00237956" w:rsidRDefault="00CD0832" w:rsidP="007003B1">
            <w:pPr>
              <w:rPr>
                <w:b/>
              </w:rPr>
            </w:pPr>
          </w:p>
        </w:tc>
      </w:tr>
      <w:tr w:rsidR="001A6B1C" w:rsidRPr="00237956" w:rsidTr="00237956">
        <w:tc>
          <w:tcPr>
            <w:tcW w:w="4531" w:type="dxa"/>
          </w:tcPr>
          <w:p w:rsidR="001A6B1C" w:rsidRPr="00237956" w:rsidRDefault="001A6B1C" w:rsidP="007003B1">
            <w:pPr>
              <w:rPr>
                <w:b/>
              </w:rPr>
            </w:pPr>
            <w:r w:rsidRPr="00237956">
              <w:rPr>
                <w:b/>
              </w:rPr>
              <w:t>Omfang vedtak:</w:t>
            </w:r>
          </w:p>
        </w:tc>
        <w:tc>
          <w:tcPr>
            <w:tcW w:w="4531" w:type="dxa"/>
          </w:tcPr>
          <w:p w:rsidR="001A6B1C" w:rsidRPr="00237956" w:rsidRDefault="001A6B1C" w:rsidP="007003B1">
            <w:pPr>
              <w:rPr>
                <w:b/>
              </w:rPr>
            </w:pPr>
          </w:p>
        </w:tc>
      </w:tr>
    </w:tbl>
    <w:p w:rsidR="00944ED0" w:rsidRPr="00237956" w:rsidRDefault="00944ED0" w:rsidP="00FF5069">
      <w:pPr>
        <w:spacing w:after="0"/>
        <w:rPr>
          <w:b/>
        </w:rPr>
      </w:pPr>
    </w:p>
    <w:tbl>
      <w:tblPr>
        <w:tblStyle w:val="Tabellrutenett"/>
        <w:tblW w:w="0" w:type="auto"/>
        <w:tblLook w:val="04A0" w:firstRow="1" w:lastRow="0" w:firstColumn="1" w:lastColumn="0" w:noHBand="0" w:noVBand="1"/>
      </w:tblPr>
      <w:tblGrid>
        <w:gridCol w:w="3823"/>
        <w:gridCol w:w="5239"/>
      </w:tblGrid>
      <w:tr w:rsidR="007003B1" w:rsidRPr="00237956" w:rsidTr="007003B1">
        <w:tc>
          <w:tcPr>
            <w:tcW w:w="9062" w:type="dxa"/>
            <w:gridSpan w:val="2"/>
            <w:shd w:val="clear" w:color="auto" w:fill="C5E0B3" w:themeFill="accent6" w:themeFillTint="66"/>
          </w:tcPr>
          <w:p w:rsidR="007003B1" w:rsidRPr="00237956" w:rsidRDefault="00CD0832" w:rsidP="00CD0832">
            <w:pPr>
              <w:spacing w:line="276" w:lineRule="auto"/>
              <w:jc w:val="center"/>
              <w:rPr>
                <w:b/>
              </w:rPr>
            </w:pPr>
            <w:r w:rsidRPr="00237956">
              <w:rPr>
                <w:b/>
              </w:rPr>
              <w:t>D</w:t>
            </w:r>
            <w:r w:rsidR="007003B1" w:rsidRPr="00237956">
              <w:rPr>
                <w:b/>
              </w:rPr>
              <w:t>eltakere i samarbeidet og oppfølging rundt barnet</w:t>
            </w:r>
            <w:r w:rsidR="003C025F" w:rsidRPr="00237956">
              <w:rPr>
                <w:b/>
              </w:rPr>
              <w:t xml:space="preserve"> (skriv navn)</w:t>
            </w:r>
            <w:r w:rsidR="007003B1" w:rsidRPr="00237956">
              <w:rPr>
                <w:b/>
              </w:rPr>
              <w:t>:</w:t>
            </w:r>
          </w:p>
        </w:tc>
      </w:tr>
      <w:tr w:rsidR="007003B1" w:rsidRPr="00237956" w:rsidTr="00237956">
        <w:tc>
          <w:tcPr>
            <w:tcW w:w="3823" w:type="dxa"/>
          </w:tcPr>
          <w:p w:rsidR="007003B1" w:rsidRPr="00237956" w:rsidRDefault="007003B1" w:rsidP="007003B1">
            <w:pPr>
              <w:spacing w:line="276" w:lineRule="auto"/>
              <w:rPr>
                <w:b/>
              </w:rPr>
            </w:pPr>
            <w:r w:rsidRPr="00237956">
              <w:rPr>
                <w:b/>
              </w:rPr>
              <w:t>Styrer:</w:t>
            </w:r>
          </w:p>
        </w:tc>
        <w:tc>
          <w:tcPr>
            <w:tcW w:w="5239" w:type="dxa"/>
          </w:tcPr>
          <w:p w:rsidR="007003B1" w:rsidRPr="00237956" w:rsidRDefault="007003B1" w:rsidP="007003B1">
            <w:pPr>
              <w:spacing w:line="276" w:lineRule="auto"/>
              <w:rPr>
                <w:b/>
              </w:rPr>
            </w:pPr>
          </w:p>
        </w:tc>
      </w:tr>
      <w:tr w:rsidR="007003B1" w:rsidRPr="00237956" w:rsidTr="00237956">
        <w:tc>
          <w:tcPr>
            <w:tcW w:w="3823" w:type="dxa"/>
          </w:tcPr>
          <w:p w:rsidR="007003B1" w:rsidRPr="00237956" w:rsidRDefault="007003B1" w:rsidP="007003B1">
            <w:pPr>
              <w:spacing w:line="276" w:lineRule="auto"/>
              <w:rPr>
                <w:b/>
              </w:rPr>
            </w:pPr>
            <w:r w:rsidRPr="00237956">
              <w:rPr>
                <w:b/>
              </w:rPr>
              <w:t>Pedagogisk leder:</w:t>
            </w:r>
          </w:p>
        </w:tc>
        <w:tc>
          <w:tcPr>
            <w:tcW w:w="5239" w:type="dxa"/>
          </w:tcPr>
          <w:p w:rsidR="007003B1" w:rsidRPr="00237956" w:rsidRDefault="007003B1" w:rsidP="007003B1">
            <w:pPr>
              <w:spacing w:line="276" w:lineRule="auto"/>
              <w:rPr>
                <w:b/>
              </w:rPr>
            </w:pPr>
          </w:p>
        </w:tc>
      </w:tr>
      <w:tr w:rsidR="007003B1" w:rsidRPr="00237956" w:rsidTr="00237956">
        <w:tc>
          <w:tcPr>
            <w:tcW w:w="3823" w:type="dxa"/>
          </w:tcPr>
          <w:p w:rsidR="007003B1" w:rsidRPr="00237956" w:rsidRDefault="007003B1" w:rsidP="007003B1">
            <w:pPr>
              <w:spacing w:line="276" w:lineRule="auto"/>
              <w:rPr>
                <w:b/>
              </w:rPr>
            </w:pPr>
            <w:r w:rsidRPr="00237956">
              <w:rPr>
                <w:b/>
              </w:rPr>
              <w:t>Pedagogisk medarbeider/assistent:</w:t>
            </w:r>
          </w:p>
        </w:tc>
        <w:tc>
          <w:tcPr>
            <w:tcW w:w="5239" w:type="dxa"/>
          </w:tcPr>
          <w:p w:rsidR="007003B1" w:rsidRPr="00237956" w:rsidRDefault="007003B1" w:rsidP="007003B1">
            <w:pPr>
              <w:spacing w:line="276" w:lineRule="auto"/>
              <w:rPr>
                <w:b/>
              </w:rPr>
            </w:pPr>
          </w:p>
        </w:tc>
      </w:tr>
      <w:tr w:rsidR="007003B1" w:rsidRPr="00237956" w:rsidTr="00237956">
        <w:tc>
          <w:tcPr>
            <w:tcW w:w="3823" w:type="dxa"/>
          </w:tcPr>
          <w:p w:rsidR="007003B1" w:rsidRPr="00237956" w:rsidRDefault="007003B1" w:rsidP="007003B1">
            <w:pPr>
              <w:spacing w:line="276" w:lineRule="auto"/>
              <w:rPr>
                <w:b/>
              </w:rPr>
            </w:pPr>
            <w:r w:rsidRPr="00237956">
              <w:rPr>
                <w:b/>
              </w:rPr>
              <w:t>Ressursteam (</w:t>
            </w:r>
            <w:proofErr w:type="spellStart"/>
            <w:r w:rsidRPr="00237956">
              <w:rPr>
                <w:b/>
              </w:rPr>
              <w:t>spesp</w:t>
            </w:r>
            <w:proofErr w:type="spellEnd"/>
            <w:r w:rsidRPr="00237956">
              <w:rPr>
                <w:b/>
              </w:rPr>
              <w:t>./</w:t>
            </w:r>
            <w:proofErr w:type="spellStart"/>
            <w:r w:rsidRPr="00237956">
              <w:rPr>
                <w:b/>
              </w:rPr>
              <w:t>vpl</w:t>
            </w:r>
            <w:proofErr w:type="spellEnd"/>
            <w:r w:rsidRPr="00237956">
              <w:rPr>
                <w:b/>
              </w:rPr>
              <w:t>):</w:t>
            </w:r>
          </w:p>
        </w:tc>
        <w:tc>
          <w:tcPr>
            <w:tcW w:w="5239" w:type="dxa"/>
          </w:tcPr>
          <w:p w:rsidR="007003B1" w:rsidRPr="00237956" w:rsidRDefault="007003B1" w:rsidP="007003B1">
            <w:pPr>
              <w:spacing w:line="276" w:lineRule="auto"/>
              <w:rPr>
                <w:b/>
              </w:rPr>
            </w:pPr>
          </w:p>
        </w:tc>
      </w:tr>
      <w:tr w:rsidR="007003B1" w:rsidRPr="00237956" w:rsidTr="00237956">
        <w:tc>
          <w:tcPr>
            <w:tcW w:w="3823" w:type="dxa"/>
          </w:tcPr>
          <w:p w:rsidR="007003B1" w:rsidRPr="00237956" w:rsidRDefault="007003B1" w:rsidP="007003B1">
            <w:pPr>
              <w:spacing w:line="276" w:lineRule="auto"/>
              <w:rPr>
                <w:b/>
              </w:rPr>
            </w:pPr>
            <w:r w:rsidRPr="00237956">
              <w:rPr>
                <w:b/>
              </w:rPr>
              <w:t>Pedagog for minoritetsspråklige barn:</w:t>
            </w:r>
          </w:p>
        </w:tc>
        <w:tc>
          <w:tcPr>
            <w:tcW w:w="5239" w:type="dxa"/>
          </w:tcPr>
          <w:p w:rsidR="007003B1" w:rsidRPr="00237956" w:rsidRDefault="007003B1" w:rsidP="007003B1">
            <w:pPr>
              <w:spacing w:line="276" w:lineRule="auto"/>
              <w:rPr>
                <w:b/>
              </w:rPr>
            </w:pPr>
          </w:p>
        </w:tc>
      </w:tr>
      <w:tr w:rsidR="007003B1" w:rsidRPr="00237956" w:rsidTr="00237956">
        <w:tc>
          <w:tcPr>
            <w:tcW w:w="3823" w:type="dxa"/>
          </w:tcPr>
          <w:p w:rsidR="007003B1" w:rsidRPr="00237956" w:rsidRDefault="007003B1" w:rsidP="007003B1">
            <w:pPr>
              <w:spacing w:line="276" w:lineRule="auto"/>
              <w:rPr>
                <w:b/>
              </w:rPr>
            </w:pPr>
            <w:r w:rsidRPr="00237956">
              <w:rPr>
                <w:b/>
              </w:rPr>
              <w:t>PP rådgiver</w:t>
            </w:r>
            <w:r w:rsidR="00CD0832" w:rsidRPr="00237956">
              <w:rPr>
                <w:b/>
              </w:rPr>
              <w:t>:</w:t>
            </w:r>
          </w:p>
        </w:tc>
        <w:tc>
          <w:tcPr>
            <w:tcW w:w="5239" w:type="dxa"/>
          </w:tcPr>
          <w:p w:rsidR="007003B1" w:rsidRPr="00237956" w:rsidRDefault="007003B1" w:rsidP="007003B1">
            <w:pPr>
              <w:spacing w:line="276" w:lineRule="auto"/>
              <w:rPr>
                <w:b/>
              </w:rPr>
            </w:pPr>
          </w:p>
        </w:tc>
      </w:tr>
      <w:tr w:rsidR="007003B1" w:rsidRPr="00237956" w:rsidTr="00237956">
        <w:tc>
          <w:tcPr>
            <w:tcW w:w="3823" w:type="dxa"/>
          </w:tcPr>
          <w:p w:rsidR="007003B1" w:rsidRPr="00237956" w:rsidRDefault="007003B1" w:rsidP="007003B1">
            <w:pPr>
              <w:spacing w:line="276" w:lineRule="auto"/>
              <w:rPr>
                <w:b/>
              </w:rPr>
            </w:pPr>
            <w:r w:rsidRPr="00237956">
              <w:rPr>
                <w:b/>
              </w:rPr>
              <w:t>Andre instanser:</w:t>
            </w:r>
          </w:p>
        </w:tc>
        <w:tc>
          <w:tcPr>
            <w:tcW w:w="5239" w:type="dxa"/>
          </w:tcPr>
          <w:p w:rsidR="007003B1" w:rsidRPr="00237956" w:rsidRDefault="007003B1" w:rsidP="007003B1">
            <w:pPr>
              <w:spacing w:line="276" w:lineRule="auto"/>
              <w:rPr>
                <w:b/>
              </w:rPr>
            </w:pPr>
          </w:p>
        </w:tc>
      </w:tr>
      <w:tr w:rsidR="007003B1" w:rsidRPr="00237956" w:rsidTr="00237956">
        <w:tc>
          <w:tcPr>
            <w:tcW w:w="3823" w:type="dxa"/>
          </w:tcPr>
          <w:p w:rsidR="007003B1" w:rsidRPr="00237956" w:rsidRDefault="007003B1" w:rsidP="007003B1">
            <w:pPr>
              <w:spacing w:line="276" w:lineRule="auto"/>
              <w:rPr>
                <w:b/>
              </w:rPr>
            </w:pPr>
            <w:r w:rsidRPr="00237956">
              <w:rPr>
                <w:b/>
              </w:rPr>
              <w:t>Individuell plan(IP)  koordinator:</w:t>
            </w:r>
          </w:p>
        </w:tc>
        <w:tc>
          <w:tcPr>
            <w:tcW w:w="5239" w:type="dxa"/>
          </w:tcPr>
          <w:p w:rsidR="007003B1" w:rsidRPr="00237956" w:rsidRDefault="007003B1" w:rsidP="007003B1">
            <w:pPr>
              <w:spacing w:line="276" w:lineRule="auto"/>
              <w:rPr>
                <w:b/>
              </w:rPr>
            </w:pPr>
          </w:p>
        </w:tc>
      </w:tr>
    </w:tbl>
    <w:p w:rsidR="00FF5069" w:rsidRDefault="00FF5069" w:rsidP="00237956">
      <w:pPr>
        <w:spacing w:after="0"/>
        <w:rPr>
          <w:b/>
          <w:sz w:val="24"/>
          <w:szCs w:val="24"/>
        </w:rPr>
      </w:pPr>
    </w:p>
    <w:tbl>
      <w:tblPr>
        <w:tblStyle w:val="Tabellrutenett"/>
        <w:tblW w:w="0" w:type="auto"/>
        <w:tblLook w:val="04A0" w:firstRow="1" w:lastRow="0" w:firstColumn="1" w:lastColumn="0" w:noHBand="0" w:noVBand="1"/>
      </w:tblPr>
      <w:tblGrid>
        <w:gridCol w:w="9062"/>
      </w:tblGrid>
      <w:tr w:rsidR="00237956" w:rsidRPr="00CD0832" w:rsidTr="00DC46F2">
        <w:tc>
          <w:tcPr>
            <w:tcW w:w="9062" w:type="dxa"/>
            <w:shd w:val="clear" w:color="auto" w:fill="C5E0B3" w:themeFill="accent6" w:themeFillTint="66"/>
          </w:tcPr>
          <w:p w:rsidR="00237956" w:rsidRPr="00237956" w:rsidRDefault="00237956" w:rsidP="00DC46F2">
            <w:pPr>
              <w:jc w:val="center"/>
              <w:rPr>
                <w:rFonts w:cstheme="minorHAnsi"/>
              </w:rPr>
            </w:pPr>
            <w:r w:rsidRPr="00237956">
              <w:rPr>
                <w:rFonts w:cstheme="minorHAnsi"/>
                <w:b/>
              </w:rPr>
              <w:t>Barnets ordinære barnehagetilbud og spesialpedagogiske tilbud:</w:t>
            </w:r>
          </w:p>
        </w:tc>
      </w:tr>
      <w:tr w:rsidR="00237956" w:rsidRPr="001A6B1C" w:rsidTr="00DC46F2">
        <w:tc>
          <w:tcPr>
            <w:tcW w:w="9062" w:type="dxa"/>
          </w:tcPr>
          <w:p w:rsidR="00237956" w:rsidRDefault="00237956" w:rsidP="00DC46F2">
            <w:pPr>
              <w:rPr>
                <w:rFonts w:cstheme="minorHAnsi"/>
                <w:i/>
              </w:rPr>
            </w:pPr>
            <w:r w:rsidRPr="005A5BA4">
              <w:rPr>
                <w:rFonts w:cstheme="minorHAnsi"/>
                <w:i/>
              </w:rPr>
              <w:t>Barnehagen skal i samarbeid og forståelse med hjemmet ivareta barnas behov for omsorg og lek, og fremme læring og danning som grunnlag for allsi</w:t>
            </w:r>
            <w:r>
              <w:rPr>
                <w:rFonts w:cstheme="minorHAnsi"/>
                <w:i/>
              </w:rPr>
              <w:t>dig utvikling (Barnehageloven §</w:t>
            </w:r>
            <w:r w:rsidRPr="005A5BA4">
              <w:rPr>
                <w:rFonts w:cstheme="minorHAnsi"/>
                <w:i/>
              </w:rPr>
              <w:t>1)</w:t>
            </w:r>
          </w:p>
          <w:p w:rsidR="00237956" w:rsidRPr="005A5BA4" w:rsidRDefault="00237956" w:rsidP="00DC46F2">
            <w:pPr>
              <w:rPr>
                <w:rFonts w:cstheme="minorHAnsi"/>
                <w:i/>
              </w:rPr>
            </w:pPr>
          </w:p>
          <w:p w:rsidR="00237956" w:rsidRPr="001A6B1C" w:rsidRDefault="00237956" w:rsidP="00DC46F2">
            <w:pPr>
              <w:rPr>
                <w:rFonts w:cstheme="minorHAnsi"/>
                <w:i/>
              </w:rPr>
            </w:pPr>
            <w:r w:rsidRPr="005A5BA4">
              <w:rPr>
                <w:rFonts w:cstheme="minorHAnsi"/>
                <w:i/>
              </w:rPr>
              <w:t>Den spesialpedagogiske hjelpen bidrar til at barnet får tidlig hjelp og støtte i utvikling og læring av for eksempel språklige og sosiale f</w:t>
            </w:r>
            <w:r>
              <w:rPr>
                <w:rFonts w:cstheme="minorHAnsi"/>
                <w:i/>
              </w:rPr>
              <w:t>erdigheter (Barnehageloven §31</w:t>
            </w:r>
            <w:r w:rsidRPr="005A5BA4">
              <w:rPr>
                <w:rFonts w:cstheme="minorHAnsi"/>
                <w:i/>
              </w:rPr>
              <w:t>)</w:t>
            </w:r>
          </w:p>
        </w:tc>
      </w:tr>
    </w:tbl>
    <w:p w:rsidR="00237956" w:rsidRDefault="00237956" w:rsidP="007003B1">
      <w:pPr>
        <w:rPr>
          <w:b/>
          <w:sz w:val="24"/>
          <w:szCs w:val="24"/>
        </w:rPr>
      </w:pPr>
    </w:p>
    <w:tbl>
      <w:tblPr>
        <w:tblStyle w:val="Tabellrutenett"/>
        <w:tblW w:w="0" w:type="auto"/>
        <w:tblLook w:val="04A0" w:firstRow="1" w:lastRow="0" w:firstColumn="1" w:lastColumn="0" w:noHBand="0" w:noVBand="1"/>
      </w:tblPr>
      <w:tblGrid>
        <w:gridCol w:w="9062"/>
      </w:tblGrid>
      <w:tr w:rsidR="00FF5069" w:rsidTr="00513546">
        <w:tc>
          <w:tcPr>
            <w:tcW w:w="9062" w:type="dxa"/>
            <w:shd w:val="clear" w:color="auto" w:fill="C5E0B3" w:themeFill="accent6" w:themeFillTint="66"/>
          </w:tcPr>
          <w:p w:rsidR="00FF5069" w:rsidRDefault="00513546" w:rsidP="00513546">
            <w:pPr>
              <w:jc w:val="center"/>
              <w:rPr>
                <w:b/>
                <w:sz w:val="24"/>
                <w:szCs w:val="24"/>
              </w:rPr>
            </w:pPr>
            <w:r>
              <w:rPr>
                <w:b/>
                <w:sz w:val="24"/>
                <w:szCs w:val="24"/>
              </w:rPr>
              <w:t>Praktisk informasjon</w:t>
            </w:r>
          </w:p>
        </w:tc>
      </w:tr>
      <w:tr w:rsidR="00FF5069" w:rsidTr="00FF5069">
        <w:tc>
          <w:tcPr>
            <w:tcW w:w="9062" w:type="dxa"/>
          </w:tcPr>
          <w:p w:rsidR="00513546" w:rsidRPr="00513546" w:rsidRDefault="00513546" w:rsidP="00513546">
            <w:pPr>
              <w:pStyle w:val="Listeavsnitt"/>
              <w:numPr>
                <w:ilvl w:val="0"/>
                <w:numId w:val="3"/>
              </w:numPr>
              <w:spacing w:line="240" w:lineRule="auto"/>
              <w:rPr>
                <w:b w:val="0"/>
              </w:rPr>
            </w:pPr>
            <w:r w:rsidRPr="00513546">
              <w:rPr>
                <w:rStyle w:val="normaltextrun"/>
                <w:rFonts w:asciiTheme="minorHAnsi" w:hAnsiTheme="minorHAnsi" w:cstheme="minorHAnsi"/>
                <w:b w:val="0"/>
              </w:rPr>
              <w:t>Ved nye vedtak gjennomføres tidlige møter med forventningsavklaring og inngåelse av avtaler om tid til observasjon, samarbeid og veiledning, møtedeltagelse m.m. for kommende halvår. </w:t>
            </w:r>
            <w:r w:rsidRPr="00513546">
              <w:rPr>
                <w:rStyle w:val="eop"/>
                <w:rFonts w:asciiTheme="minorHAnsi" w:hAnsiTheme="minorHAnsi" w:cstheme="minorHAnsi"/>
                <w:b w:val="0"/>
              </w:rPr>
              <w:t> </w:t>
            </w:r>
          </w:p>
          <w:p w:rsidR="00513546" w:rsidRPr="00513546" w:rsidRDefault="00513546" w:rsidP="00513546">
            <w:pPr>
              <w:pStyle w:val="Listeavsnitt"/>
              <w:numPr>
                <w:ilvl w:val="0"/>
                <w:numId w:val="3"/>
              </w:numPr>
              <w:spacing w:line="240" w:lineRule="auto"/>
              <w:rPr>
                <w:b w:val="0"/>
              </w:rPr>
            </w:pPr>
            <w:r w:rsidRPr="00513546">
              <w:rPr>
                <w:rStyle w:val="normaltextrun"/>
                <w:rFonts w:asciiTheme="minorHAnsi" w:hAnsiTheme="minorHAnsi" w:cstheme="minorHAnsi"/>
                <w:b w:val="0"/>
              </w:rPr>
              <w:t xml:space="preserve">Vedtak om S-timer fattes i </w:t>
            </w:r>
            <w:r w:rsidRPr="00513546">
              <w:rPr>
                <w:rStyle w:val="normaltextrun"/>
                <w:rFonts w:asciiTheme="minorHAnsi" w:hAnsiTheme="minorHAnsi" w:cstheme="minorHAnsi"/>
              </w:rPr>
              <w:t>årstimer</w:t>
            </w:r>
            <w:r w:rsidRPr="00513546">
              <w:rPr>
                <w:rStyle w:val="normaltextrun"/>
                <w:rFonts w:asciiTheme="minorHAnsi" w:hAnsiTheme="minorHAnsi" w:cstheme="minorHAnsi"/>
                <w:b w:val="0"/>
              </w:rPr>
              <w:t xml:space="preserve">. I praksis fordeles årstimene jevnt gjennom hele året eller i bolker. Timene utføres som enetimer eller i smågrupper. </w:t>
            </w:r>
          </w:p>
          <w:p w:rsidR="00513546" w:rsidRPr="00513546" w:rsidRDefault="00513546" w:rsidP="00513546">
            <w:pPr>
              <w:pStyle w:val="Listeavsnitt"/>
              <w:numPr>
                <w:ilvl w:val="0"/>
                <w:numId w:val="3"/>
              </w:numPr>
              <w:spacing w:line="240" w:lineRule="auto"/>
              <w:rPr>
                <w:b w:val="0"/>
              </w:rPr>
            </w:pPr>
            <w:r w:rsidRPr="00513546">
              <w:rPr>
                <w:rStyle w:val="normaltextrun"/>
                <w:rFonts w:asciiTheme="minorHAnsi" w:hAnsiTheme="minorHAnsi" w:cstheme="minorHAnsi"/>
                <w:b w:val="0"/>
              </w:rPr>
              <w:t>Spesialpedagog og barnehagen skal i samarbeid sørge for at barnets årstimevedtak blir oppfylt. </w:t>
            </w:r>
            <w:r w:rsidRPr="00513546">
              <w:rPr>
                <w:rStyle w:val="eop"/>
                <w:rFonts w:asciiTheme="minorHAnsi" w:hAnsiTheme="minorHAnsi" w:cstheme="minorHAnsi"/>
                <w:b w:val="0"/>
              </w:rPr>
              <w:t> </w:t>
            </w:r>
          </w:p>
          <w:p w:rsidR="00513546" w:rsidRPr="00513546" w:rsidRDefault="00513546" w:rsidP="00513546">
            <w:pPr>
              <w:pStyle w:val="Listeavsnitt"/>
              <w:numPr>
                <w:ilvl w:val="0"/>
                <w:numId w:val="3"/>
              </w:numPr>
              <w:spacing w:line="240" w:lineRule="auto"/>
              <w:rPr>
                <w:b w:val="0"/>
              </w:rPr>
            </w:pPr>
            <w:r w:rsidRPr="00513546">
              <w:rPr>
                <w:rStyle w:val="normaltextrun"/>
                <w:rFonts w:asciiTheme="minorHAnsi" w:hAnsiTheme="minorHAnsi" w:cstheme="minorHAnsi"/>
                <w:b w:val="0"/>
              </w:rPr>
              <w:t>Ressursteamet gjennomfører timer i henhold til vedtak i perioden fra 20. august til 20. juni.</w:t>
            </w:r>
            <w:r w:rsidRPr="00513546">
              <w:rPr>
                <w:rStyle w:val="eop"/>
                <w:rFonts w:asciiTheme="minorHAnsi" w:hAnsiTheme="minorHAnsi" w:cstheme="minorHAnsi"/>
                <w:b w:val="0"/>
              </w:rPr>
              <w:t> </w:t>
            </w:r>
          </w:p>
          <w:p w:rsidR="00513546" w:rsidRPr="00513546" w:rsidRDefault="00513546" w:rsidP="00513546">
            <w:pPr>
              <w:pStyle w:val="Listeavsnitt"/>
              <w:numPr>
                <w:ilvl w:val="0"/>
                <w:numId w:val="3"/>
              </w:numPr>
              <w:spacing w:line="240" w:lineRule="auto"/>
              <w:rPr>
                <w:b w:val="0"/>
              </w:rPr>
            </w:pPr>
            <w:r w:rsidRPr="00513546">
              <w:rPr>
                <w:rStyle w:val="normaltextrun"/>
                <w:rFonts w:asciiTheme="minorHAnsi" w:hAnsiTheme="minorHAnsi" w:cstheme="minorHAnsi"/>
                <w:b w:val="0"/>
              </w:rPr>
              <w:t>Ressursteamet har 2 planleggingsdager per år.</w:t>
            </w:r>
            <w:r w:rsidRPr="00513546">
              <w:rPr>
                <w:rStyle w:val="eop"/>
                <w:rFonts w:asciiTheme="minorHAnsi" w:hAnsiTheme="minorHAnsi" w:cstheme="minorHAnsi"/>
                <w:b w:val="0"/>
              </w:rPr>
              <w:t> </w:t>
            </w:r>
          </w:p>
          <w:p w:rsidR="00513546" w:rsidRPr="00513546" w:rsidRDefault="00513546" w:rsidP="00513546">
            <w:pPr>
              <w:pStyle w:val="Listeavsnitt"/>
              <w:numPr>
                <w:ilvl w:val="0"/>
                <w:numId w:val="3"/>
              </w:numPr>
              <w:spacing w:line="240" w:lineRule="auto"/>
              <w:rPr>
                <w:b w:val="0"/>
              </w:rPr>
            </w:pPr>
            <w:r w:rsidRPr="00513546">
              <w:rPr>
                <w:rStyle w:val="normaltextrun"/>
                <w:rFonts w:asciiTheme="minorHAnsi" w:hAnsiTheme="minorHAnsi" w:cstheme="minorHAnsi"/>
                <w:b w:val="0"/>
              </w:rPr>
              <w:t>Ved barns langtidsfravær vurderes alternative løsninger i samarbeid mellom hjem og ressursteam.</w:t>
            </w:r>
            <w:r w:rsidRPr="00513546">
              <w:rPr>
                <w:rStyle w:val="eop"/>
                <w:rFonts w:asciiTheme="minorHAnsi" w:hAnsiTheme="minorHAnsi" w:cstheme="minorHAnsi"/>
                <w:b w:val="0"/>
              </w:rPr>
              <w:t> </w:t>
            </w:r>
          </w:p>
          <w:p w:rsidR="00FF5069" w:rsidRPr="00513546" w:rsidRDefault="00513546" w:rsidP="00513546">
            <w:pPr>
              <w:pStyle w:val="Listeavsnitt"/>
              <w:numPr>
                <w:ilvl w:val="0"/>
                <w:numId w:val="3"/>
              </w:numPr>
              <w:spacing w:line="240" w:lineRule="auto"/>
            </w:pPr>
            <w:r w:rsidRPr="00513546">
              <w:rPr>
                <w:rStyle w:val="normaltextrun"/>
                <w:rFonts w:asciiTheme="minorHAnsi" w:hAnsiTheme="minorHAnsi" w:cstheme="minorHAnsi"/>
                <w:b w:val="0"/>
              </w:rPr>
              <w:t xml:space="preserve">Enhetsleder </w:t>
            </w:r>
            <w:r>
              <w:rPr>
                <w:rStyle w:val="normaltextrun"/>
                <w:rFonts w:asciiTheme="minorHAnsi" w:hAnsiTheme="minorHAnsi" w:cstheme="minorHAnsi"/>
                <w:b w:val="0"/>
              </w:rPr>
              <w:t xml:space="preserve">for barnehager </w:t>
            </w:r>
            <w:r w:rsidRPr="00513546">
              <w:rPr>
                <w:rStyle w:val="normaltextrun"/>
                <w:rFonts w:asciiTheme="minorHAnsi" w:hAnsiTheme="minorHAnsi" w:cstheme="minorHAnsi"/>
                <w:b w:val="0"/>
              </w:rPr>
              <w:t>har overordnet ansvar ved fravær i ressursteamet.</w:t>
            </w:r>
            <w:r w:rsidRPr="00513546">
              <w:rPr>
                <w:rStyle w:val="normaltextrun"/>
                <w:b w:val="0"/>
              </w:rPr>
              <w:t> </w:t>
            </w:r>
            <w:r w:rsidRPr="00513546">
              <w:rPr>
                <w:rStyle w:val="eop"/>
                <w:b w:val="0"/>
              </w:rPr>
              <w:t> </w:t>
            </w:r>
          </w:p>
        </w:tc>
      </w:tr>
    </w:tbl>
    <w:p w:rsidR="00FF5069" w:rsidRDefault="00FF5069" w:rsidP="00237956">
      <w:pPr>
        <w:spacing w:after="0"/>
        <w:rPr>
          <w:b/>
          <w:sz w:val="24"/>
          <w:szCs w:val="24"/>
        </w:rPr>
      </w:pPr>
    </w:p>
    <w:tbl>
      <w:tblPr>
        <w:tblStyle w:val="Tabellrutenett"/>
        <w:tblW w:w="0" w:type="auto"/>
        <w:tblLook w:val="04A0" w:firstRow="1" w:lastRow="0" w:firstColumn="1" w:lastColumn="0" w:noHBand="0" w:noVBand="1"/>
      </w:tblPr>
      <w:tblGrid>
        <w:gridCol w:w="3964"/>
        <w:gridCol w:w="5098"/>
      </w:tblGrid>
      <w:tr w:rsidR="00CD0832" w:rsidTr="001A6B1C">
        <w:tc>
          <w:tcPr>
            <w:tcW w:w="9062" w:type="dxa"/>
            <w:gridSpan w:val="2"/>
            <w:shd w:val="clear" w:color="auto" w:fill="C5E0B3" w:themeFill="accent6" w:themeFillTint="66"/>
          </w:tcPr>
          <w:p w:rsidR="00CD0832" w:rsidRDefault="00CD0832" w:rsidP="001A6B1C">
            <w:pPr>
              <w:jc w:val="center"/>
              <w:rPr>
                <w:b/>
                <w:sz w:val="24"/>
                <w:szCs w:val="24"/>
              </w:rPr>
            </w:pPr>
            <w:r>
              <w:rPr>
                <w:b/>
                <w:sz w:val="24"/>
                <w:szCs w:val="24"/>
              </w:rPr>
              <w:t>Tilrettelegging etter §37</w:t>
            </w:r>
          </w:p>
        </w:tc>
      </w:tr>
      <w:tr w:rsidR="001A6B1C" w:rsidTr="00A744D1">
        <w:tc>
          <w:tcPr>
            <w:tcW w:w="9062" w:type="dxa"/>
            <w:gridSpan w:val="2"/>
          </w:tcPr>
          <w:p w:rsidR="001A6B1C" w:rsidRPr="001A6B1C" w:rsidRDefault="001A6B1C" w:rsidP="001A6B1C">
            <w:pPr>
              <w:rPr>
                <w:i/>
              </w:rPr>
            </w:pPr>
            <w:r w:rsidRPr="001A6B1C">
              <w:rPr>
                <w:i/>
              </w:rPr>
              <w:t>Kommunen skal sikre at barn med nedsatt funksjonsevne får et egnet individuelt tilrettelagt barnehagetilbud. Plikten til tilrettelegging omfatter ikke tiltak som innebærer en uforholdsmessig byrde for kommunen. Ved vurderingen av om tilretteleggingen innebærer en uforholdsmessig byrde, skal det særlig legges vekt på tilretteleggingens effekt for å nedbygge funksjonshemmende barrierer, de nødvendige kostnadene ved tilretteleggingen og virksomhetens ressurser.</w:t>
            </w:r>
          </w:p>
          <w:p w:rsidR="001A6B1C" w:rsidRPr="00FF5069" w:rsidRDefault="001A6B1C" w:rsidP="001A6B1C">
            <w:pPr>
              <w:rPr>
                <w:i/>
                <w:sz w:val="16"/>
                <w:szCs w:val="16"/>
              </w:rPr>
            </w:pPr>
          </w:p>
          <w:p w:rsidR="001A6B1C" w:rsidRPr="001A6B1C" w:rsidRDefault="001A6B1C" w:rsidP="001A6B1C">
            <w:pPr>
              <w:rPr>
                <w:i/>
              </w:rPr>
            </w:pPr>
            <w:r w:rsidRPr="001A6B1C">
              <w:rPr>
                <w:i/>
              </w:rPr>
              <w:t>Kommunen fatter vedtak om tilrettelegging av barnehagetilbudet til</w:t>
            </w:r>
            <w:r w:rsidR="00FF5069">
              <w:rPr>
                <w:i/>
              </w:rPr>
              <w:t xml:space="preserve"> barn med nedsatt funksjonsevne (Barnehageloven §37)</w:t>
            </w:r>
          </w:p>
          <w:p w:rsidR="001A6B1C" w:rsidRPr="00FF5069" w:rsidRDefault="001A6B1C" w:rsidP="007003B1">
            <w:pPr>
              <w:rPr>
                <w:b/>
                <w:sz w:val="16"/>
                <w:szCs w:val="16"/>
              </w:rPr>
            </w:pPr>
          </w:p>
        </w:tc>
      </w:tr>
      <w:tr w:rsidR="001A6B1C" w:rsidTr="003C025F">
        <w:tc>
          <w:tcPr>
            <w:tcW w:w="3964" w:type="dxa"/>
            <w:shd w:val="clear" w:color="auto" w:fill="E2EFD9" w:themeFill="accent6" w:themeFillTint="33"/>
          </w:tcPr>
          <w:p w:rsidR="001A6B1C" w:rsidRDefault="001A6B1C" w:rsidP="007003B1">
            <w:pPr>
              <w:rPr>
                <w:b/>
                <w:sz w:val="24"/>
                <w:szCs w:val="24"/>
              </w:rPr>
            </w:pPr>
            <w:r>
              <w:rPr>
                <w:b/>
                <w:sz w:val="24"/>
                <w:szCs w:val="24"/>
              </w:rPr>
              <w:t>Har barnet tilrettelegging etter §37?</w:t>
            </w:r>
          </w:p>
        </w:tc>
        <w:tc>
          <w:tcPr>
            <w:tcW w:w="5098" w:type="dxa"/>
          </w:tcPr>
          <w:p w:rsidR="001A6B1C" w:rsidRDefault="001A6B1C" w:rsidP="001A6B1C">
            <w:pPr>
              <w:jc w:val="center"/>
              <w:rPr>
                <w:b/>
                <w:sz w:val="24"/>
                <w:szCs w:val="24"/>
              </w:rPr>
            </w:pPr>
            <w:r>
              <w:rPr>
                <w:b/>
                <w:sz w:val="24"/>
                <w:szCs w:val="24"/>
              </w:rPr>
              <w:t xml:space="preserve">Ja </w:t>
            </w:r>
            <w:sdt>
              <w:sdtPr>
                <w:rPr>
                  <w:b/>
                  <w:sz w:val="24"/>
                  <w:szCs w:val="24"/>
                </w:rPr>
                <w:id w:val="166833913"/>
                <w14:checkbox>
                  <w14:checked w14:val="0"/>
                  <w14:checkedState w14:val="2612" w14:font="MS Gothic"/>
                  <w14:uncheckedState w14:val="2610" w14:font="MS Gothic"/>
                </w14:checkbox>
              </w:sdtPr>
              <w:sdtEndPr/>
              <w:sdtContent>
                <w:r>
                  <w:rPr>
                    <w:rFonts w:ascii="MS Gothic" w:eastAsia="MS Gothic" w:hAnsi="MS Gothic" w:hint="eastAsia"/>
                    <w:b/>
                    <w:sz w:val="24"/>
                    <w:szCs w:val="24"/>
                  </w:rPr>
                  <w:t>☐</w:t>
                </w:r>
              </w:sdtContent>
            </w:sdt>
            <w:r>
              <w:rPr>
                <w:b/>
                <w:sz w:val="24"/>
                <w:szCs w:val="24"/>
              </w:rPr>
              <w:t xml:space="preserve">                  Nei </w:t>
            </w:r>
            <w:sdt>
              <w:sdtPr>
                <w:rPr>
                  <w:b/>
                  <w:sz w:val="24"/>
                  <w:szCs w:val="24"/>
                </w:rPr>
                <w:id w:val="-854256792"/>
                <w14:checkbox>
                  <w14:checked w14:val="0"/>
                  <w14:checkedState w14:val="2612" w14:font="MS Gothic"/>
                  <w14:uncheckedState w14:val="2610" w14:font="MS Gothic"/>
                </w14:checkbox>
              </w:sdtPr>
              <w:sdtEndPr/>
              <w:sdtContent>
                <w:r>
                  <w:rPr>
                    <w:rFonts w:ascii="MS Gothic" w:eastAsia="MS Gothic" w:hAnsi="MS Gothic" w:hint="eastAsia"/>
                    <w:b/>
                    <w:sz w:val="24"/>
                    <w:szCs w:val="24"/>
                  </w:rPr>
                  <w:t>☐</w:t>
                </w:r>
              </w:sdtContent>
            </w:sdt>
          </w:p>
        </w:tc>
      </w:tr>
      <w:tr w:rsidR="001A6B1C" w:rsidTr="003C025F">
        <w:tc>
          <w:tcPr>
            <w:tcW w:w="3964" w:type="dxa"/>
            <w:shd w:val="clear" w:color="auto" w:fill="E2EFD9" w:themeFill="accent6" w:themeFillTint="33"/>
          </w:tcPr>
          <w:p w:rsidR="001A6B1C" w:rsidRDefault="001A6B1C" w:rsidP="007003B1">
            <w:pPr>
              <w:rPr>
                <w:b/>
                <w:sz w:val="24"/>
                <w:szCs w:val="24"/>
              </w:rPr>
            </w:pPr>
            <w:r>
              <w:rPr>
                <w:b/>
                <w:sz w:val="24"/>
                <w:szCs w:val="24"/>
              </w:rPr>
              <w:t>Hvis Ja, beskriv omfang</w:t>
            </w:r>
            <w:r w:rsidR="00513546">
              <w:rPr>
                <w:b/>
                <w:sz w:val="24"/>
                <w:szCs w:val="24"/>
              </w:rPr>
              <w:t>, hvor og når</w:t>
            </w:r>
            <w:r>
              <w:rPr>
                <w:b/>
                <w:sz w:val="24"/>
                <w:szCs w:val="24"/>
              </w:rPr>
              <w:t>:</w:t>
            </w:r>
          </w:p>
        </w:tc>
        <w:tc>
          <w:tcPr>
            <w:tcW w:w="5098" w:type="dxa"/>
          </w:tcPr>
          <w:p w:rsidR="001A6B1C" w:rsidRDefault="001A6B1C" w:rsidP="001A6B1C">
            <w:pPr>
              <w:jc w:val="center"/>
              <w:rPr>
                <w:b/>
                <w:sz w:val="24"/>
                <w:szCs w:val="24"/>
              </w:rPr>
            </w:pPr>
          </w:p>
          <w:p w:rsidR="00513546" w:rsidRDefault="00513546" w:rsidP="00237956">
            <w:pPr>
              <w:rPr>
                <w:b/>
                <w:sz w:val="24"/>
                <w:szCs w:val="24"/>
              </w:rPr>
            </w:pPr>
          </w:p>
        </w:tc>
      </w:tr>
      <w:tr w:rsidR="001A6B1C" w:rsidTr="003C025F">
        <w:tc>
          <w:tcPr>
            <w:tcW w:w="3964" w:type="dxa"/>
            <w:shd w:val="clear" w:color="auto" w:fill="E2EFD9" w:themeFill="accent6" w:themeFillTint="33"/>
          </w:tcPr>
          <w:p w:rsidR="001A6B1C" w:rsidRDefault="001A6B1C" w:rsidP="007003B1">
            <w:pPr>
              <w:rPr>
                <w:b/>
                <w:sz w:val="24"/>
                <w:szCs w:val="24"/>
              </w:rPr>
            </w:pPr>
            <w:r>
              <w:rPr>
                <w:b/>
                <w:sz w:val="24"/>
                <w:szCs w:val="24"/>
              </w:rPr>
              <w:t>Ansvar:</w:t>
            </w:r>
          </w:p>
        </w:tc>
        <w:tc>
          <w:tcPr>
            <w:tcW w:w="5098" w:type="dxa"/>
          </w:tcPr>
          <w:p w:rsidR="00513546" w:rsidRDefault="00513546" w:rsidP="00237956">
            <w:pPr>
              <w:rPr>
                <w:b/>
                <w:sz w:val="24"/>
                <w:szCs w:val="24"/>
              </w:rPr>
            </w:pPr>
          </w:p>
        </w:tc>
      </w:tr>
    </w:tbl>
    <w:p w:rsidR="00513546" w:rsidRDefault="00513546" w:rsidP="00237956">
      <w:pPr>
        <w:spacing w:after="0"/>
        <w:rPr>
          <w:b/>
          <w:sz w:val="24"/>
          <w:szCs w:val="24"/>
        </w:rPr>
      </w:pPr>
    </w:p>
    <w:tbl>
      <w:tblPr>
        <w:tblStyle w:val="Tabellrutenett"/>
        <w:tblW w:w="0" w:type="auto"/>
        <w:tblLook w:val="04A0" w:firstRow="1" w:lastRow="0" w:firstColumn="1" w:lastColumn="0" w:noHBand="0" w:noVBand="1"/>
      </w:tblPr>
      <w:tblGrid>
        <w:gridCol w:w="4531"/>
        <w:gridCol w:w="4531"/>
      </w:tblGrid>
      <w:tr w:rsidR="000E5190" w:rsidTr="00457C31">
        <w:tc>
          <w:tcPr>
            <w:tcW w:w="9062" w:type="dxa"/>
            <w:gridSpan w:val="2"/>
            <w:shd w:val="clear" w:color="auto" w:fill="C5E0B3" w:themeFill="accent6" w:themeFillTint="66"/>
          </w:tcPr>
          <w:p w:rsidR="003C025F" w:rsidRDefault="00237956" w:rsidP="003C025F">
            <w:pPr>
              <w:jc w:val="center"/>
              <w:rPr>
                <w:b/>
                <w:sz w:val="24"/>
                <w:szCs w:val="24"/>
              </w:rPr>
            </w:pPr>
            <w:r>
              <w:rPr>
                <w:b/>
                <w:sz w:val="24"/>
                <w:szCs w:val="24"/>
              </w:rPr>
              <w:t>A</w:t>
            </w:r>
            <w:r w:rsidR="000E5190">
              <w:rPr>
                <w:b/>
                <w:sz w:val="24"/>
                <w:szCs w:val="24"/>
              </w:rPr>
              <w:t>nsvarsområder</w:t>
            </w:r>
          </w:p>
        </w:tc>
      </w:tr>
      <w:tr w:rsidR="003C025F" w:rsidTr="003C025F">
        <w:tc>
          <w:tcPr>
            <w:tcW w:w="4531" w:type="dxa"/>
            <w:shd w:val="clear" w:color="auto" w:fill="E2EFD9" w:themeFill="accent6" w:themeFillTint="33"/>
          </w:tcPr>
          <w:p w:rsidR="003C025F" w:rsidRDefault="003C025F" w:rsidP="003C025F">
            <w:pPr>
              <w:jc w:val="center"/>
              <w:rPr>
                <w:b/>
                <w:sz w:val="24"/>
                <w:szCs w:val="24"/>
              </w:rPr>
            </w:pPr>
            <w:r>
              <w:rPr>
                <w:b/>
                <w:sz w:val="24"/>
                <w:szCs w:val="24"/>
              </w:rPr>
              <w:t>Barnehagens ansvar</w:t>
            </w:r>
          </w:p>
        </w:tc>
        <w:tc>
          <w:tcPr>
            <w:tcW w:w="4531" w:type="dxa"/>
            <w:shd w:val="clear" w:color="auto" w:fill="E2EFD9" w:themeFill="accent6" w:themeFillTint="33"/>
          </w:tcPr>
          <w:p w:rsidR="003C025F" w:rsidRDefault="003C025F" w:rsidP="003C025F">
            <w:pPr>
              <w:jc w:val="center"/>
              <w:rPr>
                <w:b/>
                <w:sz w:val="24"/>
                <w:szCs w:val="24"/>
              </w:rPr>
            </w:pPr>
            <w:r>
              <w:rPr>
                <w:b/>
                <w:sz w:val="24"/>
                <w:szCs w:val="24"/>
              </w:rPr>
              <w:t>Ressursteamets ansvar</w:t>
            </w:r>
          </w:p>
        </w:tc>
      </w:tr>
      <w:tr w:rsidR="003C025F" w:rsidTr="00A01D97">
        <w:tc>
          <w:tcPr>
            <w:tcW w:w="4531" w:type="dxa"/>
            <w:shd w:val="clear" w:color="auto" w:fill="FFFFFF" w:themeFill="background1"/>
          </w:tcPr>
          <w:p w:rsidR="003C025F" w:rsidRPr="00513546" w:rsidRDefault="003C025F" w:rsidP="003C025F">
            <w:pPr>
              <w:pStyle w:val="paragraph"/>
              <w:numPr>
                <w:ilvl w:val="0"/>
                <w:numId w:val="4"/>
              </w:numPr>
              <w:spacing w:before="0" w:beforeAutospacing="0" w:after="0" w:afterAutospacing="0"/>
              <w:ind w:left="360" w:firstLine="0"/>
              <w:textAlignment w:val="baseline"/>
              <w:rPr>
                <w:rFonts w:asciiTheme="minorHAnsi" w:hAnsiTheme="minorHAnsi" w:cstheme="minorHAnsi"/>
                <w:sz w:val="22"/>
                <w:szCs w:val="22"/>
              </w:rPr>
            </w:pPr>
            <w:r w:rsidRPr="00513546">
              <w:rPr>
                <w:rStyle w:val="normaltextrun"/>
                <w:rFonts w:asciiTheme="minorHAnsi" w:hAnsiTheme="minorHAnsi" w:cstheme="minorHAnsi"/>
                <w:sz w:val="22"/>
                <w:szCs w:val="22"/>
              </w:rPr>
              <w:t>Styrer er ansvarlig for at samarbeidsavtalen er kjent for alle i barnehagen og at avtalen realiseres. </w:t>
            </w:r>
            <w:r w:rsidRPr="00513546">
              <w:rPr>
                <w:rStyle w:val="eop"/>
                <w:rFonts w:asciiTheme="minorHAnsi" w:hAnsiTheme="minorHAnsi" w:cstheme="minorHAnsi"/>
                <w:sz w:val="22"/>
                <w:szCs w:val="22"/>
              </w:rPr>
              <w:t> </w:t>
            </w:r>
          </w:p>
          <w:p w:rsidR="003C025F" w:rsidRPr="00513546" w:rsidRDefault="003C025F" w:rsidP="003C025F">
            <w:pPr>
              <w:pStyle w:val="paragraph"/>
              <w:numPr>
                <w:ilvl w:val="0"/>
                <w:numId w:val="4"/>
              </w:numPr>
              <w:spacing w:before="0" w:beforeAutospacing="0" w:after="0" w:afterAutospacing="0"/>
              <w:ind w:left="360" w:firstLine="0"/>
              <w:textAlignment w:val="baseline"/>
              <w:rPr>
                <w:rFonts w:asciiTheme="minorHAnsi" w:hAnsiTheme="minorHAnsi" w:cstheme="minorHAnsi"/>
                <w:sz w:val="22"/>
                <w:szCs w:val="22"/>
              </w:rPr>
            </w:pPr>
            <w:r w:rsidRPr="00513546">
              <w:rPr>
                <w:rStyle w:val="normaltextrun"/>
                <w:rFonts w:asciiTheme="minorHAnsi" w:hAnsiTheme="minorHAnsi" w:cstheme="minorHAnsi"/>
                <w:sz w:val="22"/>
                <w:szCs w:val="22"/>
              </w:rPr>
              <w:t>Styrer er ansvarlig for samarbeidsmøter. </w:t>
            </w:r>
            <w:r w:rsidRPr="00513546">
              <w:rPr>
                <w:rStyle w:val="eop"/>
                <w:rFonts w:asciiTheme="minorHAnsi" w:hAnsiTheme="minorHAnsi" w:cstheme="minorHAnsi"/>
                <w:sz w:val="22"/>
                <w:szCs w:val="22"/>
              </w:rPr>
              <w:t> </w:t>
            </w:r>
          </w:p>
          <w:p w:rsidR="003C025F" w:rsidRPr="00513546" w:rsidRDefault="003C025F" w:rsidP="003C025F">
            <w:pPr>
              <w:pStyle w:val="paragraph"/>
              <w:numPr>
                <w:ilvl w:val="0"/>
                <w:numId w:val="4"/>
              </w:numPr>
              <w:spacing w:before="0" w:beforeAutospacing="0" w:after="0" w:afterAutospacing="0"/>
              <w:ind w:left="360" w:firstLine="0"/>
              <w:textAlignment w:val="baseline"/>
              <w:rPr>
                <w:rFonts w:asciiTheme="minorHAnsi" w:hAnsiTheme="minorHAnsi" w:cstheme="minorHAnsi"/>
                <w:sz w:val="22"/>
                <w:szCs w:val="22"/>
              </w:rPr>
            </w:pPr>
            <w:r w:rsidRPr="00513546">
              <w:rPr>
                <w:rStyle w:val="normaltextrun"/>
                <w:rFonts w:asciiTheme="minorHAnsi" w:hAnsiTheme="minorHAnsi" w:cstheme="minorHAnsi"/>
                <w:sz w:val="22"/>
                <w:szCs w:val="22"/>
              </w:rPr>
              <w:t>Pedagogisk leder er ansvarlig for at særskilt hjelp integreres i barnehagehverdagen.</w:t>
            </w:r>
            <w:r w:rsidRPr="00513546">
              <w:rPr>
                <w:rStyle w:val="eop"/>
                <w:rFonts w:asciiTheme="minorHAnsi" w:hAnsiTheme="minorHAnsi" w:cstheme="minorHAnsi"/>
                <w:sz w:val="22"/>
                <w:szCs w:val="22"/>
              </w:rPr>
              <w:t> </w:t>
            </w:r>
          </w:p>
          <w:p w:rsidR="003C025F" w:rsidRPr="00513546" w:rsidRDefault="003C025F" w:rsidP="003C025F">
            <w:pPr>
              <w:pStyle w:val="paragraph"/>
              <w:numPr>
                <w:ilvl w:val="0"/>
                <w:numId w:val="4"/>
              </w:numPr>
              <w:spacing w:before="0" w:beforeAutospacing="0" w:after="0" w:afterAutospacing="0"/>
              <w:ind w:left="360" w:firstLine="0"/>
              <w:textAlignment w:val="baseline"/>
              <w:rPr>
                <w:rFonts w:asciiTheme="minorHAnsi" w:hAnsiTheme="minorHAnsi" w:cstheme="minorHAnsi"/>
                <w:sz w:val="22"/>
                <w:szCs w:val="22"/>
              </w:rPr>
            </w:pPr>
            <w:r w:rsidRPr="00513546">
              <w:rPr>
                <w:rStyle w:val="normaltextrun"/>
                <w:rFonts w:asciiTheme="minorHAnsi" w:hAnsiTheme="minorHAnsi" w:cstheme="minorHAnsi"/>
                <w:sz w:val="22"/>
                <w:szCs w:val="22"/>
              </w:rPr>
              <w:t>Styrer har overordnet ansvar for at assistenttimer</w:t>
            </w:r>
            <w:r>
              <w:rPr>
                <w:rStyle w:val="normaltextrun"/>
                <w:rFonts w:asciiTheme="minorHAnsi" w:hAnsiTheme="minorHAnsi" w:cstheme="minorHAnsi"/>
                <w:sz w:val="22"/>
                <w:szCs w:val="22"/>
              </w:rPr>
              <w:t xml:space="preserve"> og tilretteleggings timer,</w:t>
            </w:r>
            <w:r w:rsidRPr="00513546">
              <w:rPr>
                <w:rStyle w:val="normaltextrun"/>
                <w:rFonts w:asciiTheme="minorHAnsi" w:hAnsiTheme="minorHAnsi" w:cstheme="minorHAnsi"/>
                <w:sz w:val="22"/>
                <w:szCs w:val="22"/>
              </w:rPr>
              <w:t xml:space="preserve"> som er en del av enkeltvedtaket</w:t>
            </w:r>
            <w:r>
              <w:rPr>
                <w:rStyle w:val="normaltextrun"/>
                <w:rFonts w:asciiTheme="minorHAnsi" w:hAnsiTheme="minorHAnsi" w:cstheme="minorHAnsi"/>
                <w:sz w:val="22"/>
                <w:szCs w:val="22"/>
              </w:rPr>
              <w:t>,</w:t>
            </w:r>
            <w:r w:rsidRPr="00513546">
              <w:rPr>
                <w:rStyle w:val="normaltextrun"/>
                <w:rFonts w:asciiTheme="minorHAnsi" w:hAnsiTheme="minorHAnsi" w:cstheme="minorHAnsi"/>
                <w:sz w:val="22"/>
                <w:szCs w:val="22"/>
              </w:rPr>
              <w:t xml:space="preserve"> oppfylles.</w:t>
            </w:r>
            <w:r w:rsidRPr="00513546">
              <w:rPr>
                <w:rStyle w:val="eop"/>
                <w:rFonts w:asciiTheme="minorHAnsi" w:hAnsiTheme="minorHAnsi" w:cstheme="minorHAnsi"/>
                <w:sz w:val="22"/>
                <w:szCs w:val="22"/>
              </w:rPr>
              <w:t> </w:t>
            </w:r>
          </w:p>
          <w:p w:rsidR="003C025F" w:rsidRPr="00513546" w:rsidRDefault="003C025F" w:rsidP="003C025F">
            <w:pPr>
              <w:pStyle w:val="paragraph"/>
              <w:numPr>
                <w:ilvl w:val="0"/>
                <w:numId w:val="5"/>
              </w:numPr>
              <w:spacing w:before="0" w:beforeAutospacing="0" w:after="0" w:afterAutospacing="0"/>
              <w:ind w:left="360" w:firstLine="0"/>
              <w:textAlignment w:val="baseline"/>
              <w:rPr>
                <w:rFonts w:asciiTheme="minorHAnsi" w:hAnsiTheme="minorHAnsi" w:cstheme="minorHAnsi"/>
                <w:sz w:val="22"/>
                <w:szCs w:val="22"/>
              </w:rPr>
            </w:pPr>
            <w:r w:rsidRPr="00513546">
              <w:rPr>
                <w:rStyle w:val="normaltextrun"/>
                <w:rFonts w:asciiTheme="minorHAnsi" w:hAnsiTheme="minorHAnsi" w:cstheme="minorHAnsi"/>
                <w:sz w:val="22"/>
                <w:szCs w:val="22"/>
              </w:rPr>
              <w:t>Barnehagen har primæransvaret for kommunikasjonen med familien.</w:t>
            </w:r>
            <w:r w:rsidRPr="00513546">
              <w:rPr>
                <w:rStyle w:val="eop"/>
                <w:rFonts w:asciiTheme="minorHAnsi" w:hAnsiTheme="minorHAnsi" w:cstheme="minorHAnsi"/>
                <w:sz w:val="22"/>
                <w:szCs w:val="22"/>
              </w:rPr>
              <w:t> </w:t>
            </w:r>
          </w:p>
          <w:p w:rsidR="001B027E" w:rsidRDefault="003C025F" w:rsidP="001B027E">
            <w:pPr>
              <w:pStyle w:val="paragraph"/>
              <w:numPr>
                <w:ilvl w:val="0"/>
                <w:numId w:val="5"/>
              </w:numPr>
              <w:spacing w:before="0" w:beforeAutospacing="0" w:after="0" w:afterAutospacing="0"/>
              <w:ind w:left="360" w:firstLine="0"/>
              <w:textAlignment w:val="baseline"/>
              <w:rPr>
                <w:rStyle w:val="eop"/>
                <w:rFonts w:asciiTheme="minorHAnsi" w:hAnsiTheme="minorHAnsi" w:cstheme="minorHAnsi"/>
                <w:sz w:val="22"/>
                <w:szCs w:val="22"/>
              </w:rPr>
            </w:pPr>
            <w:r w:rsidRPr="00513546">
              <w:rPr>
                <w:rStyle w:val="normaltextrun"/>
                <w:rFonts w:asciiTheme="minorHAnsi" w:hAnsiTheme="minorHAnsi" w:cstheme="minorHAnsi"/>
                <w:sz w:val="22"/>
                <w:szCs w:val="22"/>
              </w:rPr>
              <w:t>Barnehagen gir ressursteamet informasjon når barnet ikke er i barnehagen.</w:t>
            </w:r>
            <w:r w:rsidRPr="00513546">
              <w:rPr>
                <w:rStyle w:val="eop"/>
                <w:rFonts w:asciiTheme="minorHAnsi" w:hAnsiTheme="minorHAnsi" w:cstheme="minorHAnsi"/>
                <w:sz w:val="22"/>
                <w:szCs w:val="22"/>
              </w:rPr>
              <w:t> </w:t>
            </w:r>
          </w:p>
          <w:p w:rsidR="003C025F" w:rsidRPr="001B027E" w:rsidRDefault="003C025F" w:rsidP="001B027E">
            <w:pPr>
              <w:pStyle w:val="paragraph"/>
              <w:numPr>
                <w:ilvl w:val="0"/>
                <w:numId w:val="5"/>
              </w:numPr>
              <w:spacing w:before="0" w:beforeAutospacing="0" w:after="0" w:afterAutospacing="0"/>
              <w:ind w:left="360" w:firstLine="0"/>
              <w:textAlignment w:val="baseline"/>
              <w:rPr>
                <w:rFonts w:asciiTheme="minorHAnsi" w:hAnsiTheme="minorHAnsi" w:cstheme="minorHAnsi"/>
                <w:sz w:val="22"/>
                <w:szCs w:val="22"/>
              </w:rPr>
            </w:pPr>
            <w:r w:rsidRPr="001B027E">
              <w:rPr>
                <w:rStyle w:val="normaltextrun"/>
                <w:rFonts w:asciiTheme="minorHAnsi" w:hAnsiTheme="minorHAnsi" w:cstheme="minorHAnsi"/>
                <w:sz w:val="22"/>
                <w:szCs w:val="22"/>
              </w:rPr>
              <w:t>Barnehagen gir familien beskjed ved spesialpedagogens fravær</w:t>
            </w:r>
            <w:r w:rsidRPr="001B027E">
              <w:rPr>
                <w:rStyle w:val="tabchar"/>
                <w:rFonts w:asciiTheme="minorHAnsi" w:hAnsiTheme="minorHAnsi" w:cstheme="minorHAnsi"/>
                <w:sz w:val="22"/>
                <w:szCs w:val="22"/>
              </w:rPr>
              <w:t xml:space="preserve"> </w:t>
            </w:r>
            <w:r w:rsidRPr="001B027E">
              <w:rPr>
                <w:rStyle w:val="eop"/>
                <w:rFonts w:asciiTheme="minorHAnsi" w:hAnsiTheme="minorHAnsi" w:cstheme="minorHAnsi"/>
                <w:sz w:val="22"/>
                <w:szCs w:val="22"/>
              </w:rPr>
              <w:t> </w:t>
            </w:r>
          </w:p>
        </w:tc>
        <w:tc>
          <w:tcPr>
            <w:tcW w:w="4531" w:type="dxa"/>
            <w:shd w:val="clear" w:color="auto" w:fill="FFFFFF" w:themeFill="background1"/>
          </w:tcPr>
          <w:p w:rsidR="003C025F" w:rsidRPr="00513546" w:rsidRDefault="003C025F" w:rsidP="003C025F">
            <w:pPr>
              <w:pStyle w:val="paragraph"/>
              <w:numPr>
                <w:ilvl w:val="0"/>
                <w:numId w:val="6"/>
              </w:numPr>
              <w:spacing w:before="0" w:beforeAutospacing="0" w:after="0" w:afterAutospacing="0"/>
              <w:ind w:left="360" w:firstLine="0"/>
              <w:textAlignment w:val="baseline"/>
              <w:rPr>
                <w:rFonts w:asciiTheme="minorHAnsi" w:hAnsiTheme="minorHAnsi" w:cstheme="minorHAnsi"/>
                <w:sz w:val="22"/>
                <w:szCs w:val="22"/>
              </w:rPr>
            </w:pPr>
            <w:r w:rsidRPr="00513546">
              <w:rPr>
                <w:rStyle w:val="normaltextrun"/>
                <w:rFonts w:asciiTheme="minorHAnsi" w:hAnsiTheme="minorHAnsi" w:cstheme="minorHAnsi"/>
                <w:sz w:val="22"/>
                <w:szCs w:val="22"/>
              </w:rPr>
              <w:t xml:space="preserve">Utarbeide konkretiseringen av samarbeidet </w:t>
            </w:r>
            <w:r>
              <w:rPr>
                <w:rStyle w:val="normaltextrun"/>
                <w:rFonts w:asciiTheme="minorHAnsi" w:hAnsiTheme="minorHAnsi" w:cstheme="minorHAnsi"/>
                <w:sz w:val="22"/>
                <w:szCs w:val="22"/>
              </w:rPr>
              <w:t>med barnehagen</w:t>
            </w:r>
            <w:r w:rsidR="00237956">
              <w:rPr>
                <w:rStyle w:val="normaltextrun"/>
                <w:rFonts w:asciiTheme="minorHAnsi" w:hAnsiTheme="minorHAnsi" w:cstheme="minorHAnsi"/>
                <w:sz w:val="22"/>
                <w:szCs w:val="22"/>
              </w:rPr>
              <w:t xml:space="preserve"> (se s.3)</w:t>
            </w:r>
          </w:p>
          <w:p w:rsidR="003C025F" w:rsidRPr="00513546" w:rsidRDefault="003C025F" w:rsidP="003C025F">
            <w:pPr>
              <w:pStyle w:val="paragraph"/>
              <w:numPr>
                <w:ilvl w:val="0"/>
                <w:numId w:val="6"/>
              </w:numPr>
              <w:spacing w:before="0" w:beforeAutospacing="0" w:after="0" w:afterAutospacing="0"/>
              <w:ind w:left="360" w:firstLine="0"/>
              <w:textAlignment w:val="baseline"/>
              <w:rPr>
                <w:rFonts w:asciiTheme="minorHAnsi" w:hAnsiTheme="minorHAnsi" w:cstheme="minorHAnsi"/>
                <w:sz w:val="22"/>
                <w:szCs w:val="22"/>
              </w:rPr>
            </w:pPr>
            <w:r w:rsidRPr="00513546">
              <w:rPr>
                <w:rStyle w:val="normaltextrun"/>
                <w:rFonts w:asciiTheme="minorHAnsi" w:hAnsiTheme="minorHAnsi" w:cstheme="minorHAnsi"/>
                <w:sz w:val="22"/>
                <w:szCs w:val="22"/>
              </w:rPr>
              <w:t>Melde eget fravær direkte til barnehagen.</w:t>
            </w:r>
            <w:r w:rsidRPr="00513546">
              <w:rPr>
                <w:rStyle w:val="eop"/>
                <w:rFonts w:asciiTheme="minorHAnsi" w:hAnsiTheme="minorHAnsi" w:cstheme="minorHAnsi"/>
                <w:sz w:val="22"/>
                <w:szCs w:val="22"/>
              </w:rPr>
              <w:t> </w:t>
            </w:r>
          </w:p>
          <w:p w:rsidR="003C025F" w:rsidRPr="00513546" w:rsidRDefault="003C025F" w:rsidP="003C025F">
            <w:pPr>
              <w:pStyle w:val="paragraph"/>
              <w:numPr>
                <w:ilvl w:val="0"/>
                <w:numId w:val="6"/>
              </w:numPr>
              <w:spacing w:before="0" w:beforeAutospacing="0" w:after="0" w:afterAutospacing="0"/>
              <w:ind w:left="360" w:firstLine="0"/>
              <w:textAlignment w:val="baseline"/>
              <w:rPr>
                <w:rFonts w:asciiTheme="minorHAnsi" w:hAnsiTheme="minorHAnsi" w:cstheme="minorHAnsi"/>
                <w:sz w:val="22"/>
                <w:szCs w:val="22"/>
              </w:rPr>
            </w:pPr>
            <w:r w:rsidRPr="00513546">
              <w:rPr>
                <w:rStyle w:val="normaltextrun"/>
                <w:rFonts w:asciiTheme="minorHAnsi" w:hAnsiTheme="minorHAnsi" w:cstheme="minorHAnsi"/>
                <w:sz w:val="22"/>
                <w:szCs w:val="22"/>
              </w:rPr>
              <w:t>Særskilt ansvar for å orientere om sin rolle og eventuelle endringer i tilbudet til familien.</w:t>
            </w:r>
            <w:r w:rsidRPr="00513546">
              <w:rPr>
                <w:rStyle w:val="eop"/>
                <w:rFonts w:asciiTheme="minorHAnsi" w:hAnsiTheme="minorHAnsi" w:cstheme="minorHAnsi"/>
                <w:sz w:val="22"/>
                <w:szCs w:val="22"/>
              </w:rPr>
              <w:t> </w:t>
            </w:r>
          </w:p>
          <w:p w:rsidR="003C025F" w:rsidRDefault="003C025F" w:rsidP="003C025F">
            <w:pPr>
              <w:jc w:val="center"/>
              <w:rPr>
                <w:b/>
                <w:sz w:val="24"/>
                <w:szCs w:val="24"/>
              </w:rPr>
            </w:pPr>
          </w:p>
        </w:tc>
      </w:tr>
    </w:tbl>
    <w:p w:rsidR="00237956" w:rsidRDefault="00237956"/>
    <w:tbl>
      <w:tblPr>
        <w:tblStyle w:val="Tabellrutenett"/>
        <w:tblW w:w="0" w:type="auto"/>
        <w:tblLook w:val="04A0" w:firstRow="1" w:lastRow="0" w:firstColumn="1" w:lastColumn="0" w:noHBand="0" w:noVBand="1"/>
      </w:tblPr>
      <w:tblGrid>
        <w:gridCol w:w="3114"/>
        <w:gridCol w:w="1424"/>
        <w:gridCol w:w="4524"/>
      </w:tblGrid>
      <w:tr w:rsidR="007A2E14" w:rsidTr="004577B1">
        <w:tc>
          <w:tcPr>
            <w:tcW w:w="9062" w:type="dxa"/>
            <w:gridSpan w:val="3"/>
            <w:shd w:val="clear" w:color="auto" w:fill="C5E0B3" w:themeFill="accent6" w:themeFillTint="66"/>
          </w:tcPr>
          <w:p w:rsidR="007A2E14" w:rsidRDefault="007A2E14" w:rsidP="007A2E14">
            <w:pPr>
              <w:jc w:val="center"/>
              <w:rPr>
                <w:b/>
                <w:sz w:val="24"/>
                <w:szCs w:val="24"/>
              </w:rPr>
            </w:pPr>
            <w:r>
              <w:rPr>
                <w:b/>
                <w:sz w:val="24"/>
                <w:szCs w:val="24"/>
              </w:rPr>
              <w:t>Konkretisering av ansvarsområder</w:t>
            </w:r>
          </w:p>
        </w:tc>
      </w:tr>
      <w:tr w:rsidR="002E5565" w:rsidTr="001B027E">
        <w:tc>
          <w:tcPr>
            <w:tcW w:w="3116" w:type="dxa"/>
            <w:shd w:val="clear" w:color="auto" w:fill="E2EFD9" w:themeFill="accent6" w:themeFillTint="33"/>
          </w:tcPr>
          <w:p w:rsidR="002E5565" w:rsidRDefault="000E5190" w:rsidP="007003B1">
            <w:pPr>
              <w:rPr>
                <w:b/>
                <w:sz w:val="24"/>
                <w:szCs w:val="24"/>
              </w:rPr>
            </w:pPr>
            <w:r>
              <w:rPr>
                <w:b/>
                <w:sz w:val="24"/>
                <w:szCs w:val="24"/>
              </w:rPr>
              <w:t>Hva?</w:t>
            </w:r>
          </w:p>
        </w:tc>
        <w:tc>
          <w:tcPr>
            <w:tcW w:w="1415" w:type="dxa"/>
            <w:shd w:val="clear" w:color="auto" w:fill="E2EFD9" w:themeFill="accent6" w:themeFillTint="33"/>
          </w:tcPr>
          <w:p w:rsidR="002E5565" w:rsidRDefault="000E5190" w:rsidP="007003B1">
            <w:pPr>
              <w:rPr>
                <w:b/>
                <w:sz w:val="24"/>
                <w:szCs w:val="24"/>
              </w:rPr>
            </w:pPr>
            <w:r>
              <w:rPr>
                <w:b/>
                <w:sz w:val="24"/>
                <w:szCs w:val="24"/>
              </w:rPr>
              <w:t>Hvem?</w:t>
            </w:r>
          </w:p>
        </w:tc>
        <w:tc>
          <w:tcPr>
            <w:tcW w:w="4531" w:type="dxa"/>
            <w:shd w:val="clear" w:color="auto" w:fill="E2EFD9" w:themeFill="accent6" w:themeFillTint="33"/>
          </w:tcPr>
          <w:p w:rsidR="002E5565" w:rsidRDefault="002E5565" w:rsidP="007003B1">
            <w:pPr>
              <w:rPr>
                <w:b/>
                <w:sz w:val="24"/>
                <w:szCs w:val="24"/>
              </w:rPr>
            </w:pPr>
            <w:r>
              <w:rPr>
                <w:b/>
                <w:sz w:val="24"/>
                <w:szCs w:val="24"/>
              </w:rPr>
              <w:t>Når og hvordan?</w:t>
            </w:r>
          </w:p>
        </w:tc>
      </w:tr>
      <w:tr w:rsidR="002E5565" w:rsidTr="001B027E">
        <w:tc>
          <w:tcPr>
            <w:tcW w:w="3116" w:type="dxa"/>
          </w:tcPr>
          <w:p w:rsidR="002E5565" w:rsidRPr="00254895" w:rsidRDefault="001B027E" w:rsidP="00513546">
            <w:pPr>
              <w:rPr>
                <w:b/>
                <w:sz w:val="24"/>
                <w:szCs w:val="24"/>
                <w:highlight w:val="yellow"/>
              </w:rPr>
            </w:pPr>
            <w:r w:rsidRPr="00254895">
              <w:rPr>
                <w:b/>
                <w:sz w:val="24"/>
                <w:szCs w:val="24"/>
                <w:highlight w:val="yellow"/>
              </w:rPr>
              <w:t>S</w:t>
            </w:r>
            <w:r w:rsidR="00513546" w:rsidRPr="00254895">
              <w:rPr>
                <w:b/>
                <w:sz w:val="24"/>
                <w:szCs w:val="24"/>
                <w:highlight w:val="yellow"/>
              </w:rPr>
              <w:t>amarbeidsmøter</w:t>
            </w:r>
            <w:r w:rsidRPr="00254895">
              <w:rPr>
                <w:b/>
                <w:sz w:val="24"/>
                <w:szCs w:val="24"/>
                <w:highlight w:val="yellow"/>
              </w:rPr>
              <w:t>:</w:t>
            </w:r>
          </w:p>
          <w:p w:rsidR="001B027E" w:rsidRPr="001B027E" w:rsidRDefault="001B027E" w:rsidP="00513546">
            <w:r w:rsidRPr="00254895">
              <w:rPr>
                <w:highlight w:val="yellow"/>
              </w:rPr>
              <w:t>(Hvem innkaller, hvor ofte, når og hvor)</w:t>
            </w:r>
          </w:p>
        </w:tc>
        <w:tc>
          <w:tcPr>
            <w:tcW w:w="1415" w:type="dxa"/>
          </w:tcPr>
          <w:p w:rsidR="002E5565" w:rsidRDefault="002E5565" w:rsidP="007003B1">
            <w:pPr>
              <w:rPr>
                <w:b/>
                <w:sz w:val="24"/>
                <w:szCs w:val="24"/>
              </w:rPr>
            </w:pPr>
          </w:p>
        </w:tc>
        <w:tc>
          <w:tcPr>
            <w:tcW w:w="4531" w:type="dxa"/>
          </w:tcPr>
          <w:p w:rsidR="002E5565" w:rsidRDefault="002E5565" w:rsidP="007003B1">
            <w:pPr>
              <w:rPr>
                <w:b/>
                <w:sz w:val="24"/>
                <w:szCs w:val="24"/>
              </w:rPr>
            </w:pPr>
          </w:p>
          <w:p w:rsidR="003C025F" w:rsidRDefault="003C025F" w:rsidP="007003B1">
            <w:pPr>
              <w:rPr>
                <w:b/>
                <w:sz w:val="24"/>
                <w:szCs w:val="24"/>
              </w:rPr>
            </w:pPr>
          </w:p>
          <w:p w:rsidR="003C025F" w:rsidRDefault="003C025F" w:rsidP="007003B1">
            <w:pPr>
              <w:rPr>
                <w:b/>
                <w:sz w:val="24"/>
                <w:szCs w:val="24"/>
              </w:rPr>
            </w:pPr>
          </w:p>
        </w:tc>
      </w:tr>
      <w:tr w:rsidR="002E5565" w:rsidTr="001B027E">
        <w:tc>
          <w:tcPr>
            <w:tcW w:w="3116" w:type="dxa"/>
          </w:tcPr>
          <w:p w:rsidR="002E5565" w:rsidRDefault="002E5565" w:rsidP="007003B1">
            <w:pPr>
              <w:rPr>
                <w:b/>
                <w:sz w:val="24"/>
                <w:szCs w:val="24"/>
              </w:rPr>
            </w:pPr>
            <w:r>
              <w:rPr>
                <w:b/>
                <w:sz w:val="24"/>
                <w:szCs w:val="24"/>
              </w:rPr>
              <w:t>Det ordinære barnehagetilbudet:</w:t>
            </w:r>
          </w:p>
          <w:p w:rsidR="001B027E" w:rsidRDefault="001B027E" w:rsidP="007003B1">
            <w:pPr>
              <w:rPr>
                <w:sz w:val="24"/>
                <w:szCs w:val="24"/>
              </w:rPr>
            </w:pPr>
            <w:r>
              <w:rPr>
                <w:sz w:val="24"/>
                <w:szCs w:val="24"/>
              </w:rPr>
              <w:t xml:space="preserve">(Hvem, hva og pedagogens rolle) </w:t>
            </w:r>
          </w:p>
          <w:p w:rsidR="00D81470" w:rsidRDefault="00D81470" w:rsidP="007003B1">
            <w:pPr>
              <w:rPr>
                <w:sz w:val="24"/>
                <w:szCs w:val="24"/>
              </w:rPr>
            </w:pPr>
            <w:r>
              <w:rPr>
                <w:sz w:val="24"/>
                <w:szCs w:val="24"/>
              </w:rPr>
              <w:t xml:space="preserve">- Organisering av hverdagen rundt barnet </w:t>
            </w:r>
          </w:p>
          <w:p w:rsidR="00D81470" w:rsidRPr="001B027E" w:rsidRDefault="00D81470" w:rsidP="007003B1">
            <w:pPr>
              <w:rPr>
                <w:sz w:val="24"/>
                <w:szCs w:val="24"/>
              </w:rPr>
            </w:pPr>
            <w:r>
              <w:rPr>
                <w:sz w:val="24"/>
                <w:szCs w:val="24"/>
              </w:rPr>
              <w:t xml:space="preserve">(pauseavvikling, møter, sykdom osv. </w:t>
            </w:r>
          </w:p>
        </w:tc>
        <w:tc>
          <w:tcPr>
            <w:tcW w:w="1415" w:type="dxa"/>
          </w:tcPr>
          <w:p w:rsidR="002E5565" w:rsidRDefault="002E5565" w:rsidP="007003B1">
            <w:pPr>
              <w:rPr>
                <w:b/>
                <w:sz w:val="24"/>
                <w:szCs w:val="24"/>
              </w:rPr>
            </w:pPr>
          </w:p>
        </w:tc>
        <w:tc>
          <w:tcPr>
            <w:tcW w:w="4531" w:type="dxa"/>
          </w:tcPr>
          <w:p w:rsidR="002E5565" w:rsidRDefault="002E5565" w:rsidP="007003B1">
            <w:pPr>
              <w:rPr>
                <w:b/>
                <w:sz w:val="24"/>
                <w:szCs w:val="24"/>
              </w:rPr>
            </w:pPr>
          </w:p>
          <w:p w:rsidR="003C025F" w:rsidRDefault="003C025F" w:rsidP="007003B1">
            <w:pPr>
              <w:rPr>
                <w:b/>
                <w:sz w:val="24"/>
                <w:szCs w:val="24"/>
              </w:rPr>
            </w:pPr>
          </w:p>
          <w:p w:rsidR="003C025F" w:rsidRDefault="003C025F" w:rsidP="007003B1">
            <w:pPr>
              <w:rPr>
                <w:b/>
                <w:sz w:val="24"/>
                <w:szCs w:val="24"/>
              </w:rPr>
            </w:pPr>
          </w:p>
        </w:tc>
      </w:tr>
      <w:tr w:rsidR="002E5565" w:rsidTr="001B027E">
        <w:tc>
          <w:tcPr>
            <w:tcW w:w="3116" w:type="dxa"/>
          </w:tcPr>
          <w:p w:rsidR="002E5565" w:rsidRDefault="002E5565" w:rsidP="007003B1">
            <w:pPr>
              <w:rPr>
                <w:b/>
                <w:sz w:val="24"/>
                <w:szCs w:val="24"/>
              </w:rPr>
            </w:pPr>
            <w:r>
              <w:rPr>
                <w:b/>
                <w:sz w:val="24"/>
                <w:szCs w:val="24"/>
              </w:rPr>
              <w:t>Det spesialpedagogiske tilbudet:</w:t>
            </w:r>
          </w:p>
          <w:p w:rsidR="001B027E" w:rsidRPr="001B027E" w:rsidRDefault="001B027E" w:rsidP="007003B1">
            <w:r>
              <w:t>(eks. grupper, enetimer osv.)</w:t>
            </w:r>
          </w:p>
        </w:tc>
        <w:tc>
          <w:tcPr>
            <w:tcW w:w="1415" w:type="dxa"/>
          </w:tcPr>
          <w:p w:rsidR="002E5565" w:rsidRDefault="002E5565" w:rsidP="007003B1">
            <w:pPr>
              <w:rPr>
                <w:b/>
                <w:sz w:val="24"/>
                <w:szCs w:val="24"/>
              </w:rPr>
            </w:pPr>
          </w:p>
        </w:tc>
        <w:tc>
          <w:tcPr>
            <w:tcW w:w="4531" w:type="dxa"/>
          </w:tcPr>
          <w:p w:rsidR="002E5565" w:rsidRDefault="002E5565" w:rsidP="007003B1">
            <w:pPr>
              <w:rPr>
                <w:b/>
                <w:sz w:val="24"/>
                <w:szCs w:val="24"/>
              </w:rPr>
            </w:pPr>
          </w:p>
          <w:p w:rsidR="003C025F" w:rsidRDefault="003C025F" w:rsidP="007003B1">
            <w:pPr>
              <w:rPr>
                <w:b/>
                <w:sz w:val="24"/>
                <w:szCs w:val="24"/>
              </w:rPr>
            </w:pPr>
          </w:p>
          <w:p w:rsidR="003C025F" w:rsidRDefault="003C025F" w:rsidP="007003B1">
            <w:pPr>
              <w:rPr>
                <w:b/>
                <w:sz w:val="24"/>
                <w:szCs w:val="24"/>
              </w:rPr>
            </w:pPr>
          </w:p>
        </w:tc>
      </w:tr>
      <w:tr w:rsidR="000E5190" w:rsidTr="001B027E">
        <w:tc>
          <w:tcPr>
            <w:tcW w:w="3116" w:type="dxa"/>
          </w:tcPr>
          <w:p w:rsidR="000E5190" w:rsidRDefault="000E5190" w:rsidP="007003B1">
            <w:pPr>
              <w:rPr>
                <w:b/>
                <w:sz w:val="24"/>
                <w:szCs w:val="24"/>
              </w:rPr>
            </w:pPr>
            <w:r w:rsidRPr="00FE28EA">
              <w:rPr>
                <w:b/>
                <w:sz w:val="24"/>
                <w:szCs w:val="24"/>
                <w:highlight w:val="yellow"/>
              </w:rPr>
              <w:t>Observasjon og kartlegging:</w:t>
            </w:r>
          </w:p>
        </w:tc>
        <w:tc>
          <w:tcPr>
            <w:tcW w:w="1415" w:type="dxa"/>
          </w:tcPr>
          <w:p w:rsidR="000E5190" w:rsidRDefault="000E5190" w:rsidP="007003B1">
            <w:pPr>
              <w:rPr>
                <w:b/>
                <w:sz w:val="24"/>
                <w:szCs w:val="24"/>
              </w:rPr>
            </w:pPr>
          </w:p>
        </w:tc>
        <w:tc>
          <w:tcPr>
            <w:tcW w:w="4531" w:type="dxa"/>
          </w:tcPr>
          <w:p w:rsidR="000E5190" w:rsidRDefault="000E5190" w:rsidP="007003B1">
            <w:pPr>
              <w:rPr>
                <w:b/>
                <w:sz w:val="24"/>
                <w:szCs w:val="24"/>
              </w:rPr>
            </w:pPr>
          </w:p>
          <w:p w:rsidR="003C025F" w:rsidRDefault="003C025F" w:rsidP="007003B1">
            <w:pPr>
              <w:rPr>
                <w:b/>
                <w:sz w:val="24"/>
                <w:szCs w:val="24"/>
              </w:rPr>
            </w:pPr>
          </w:p>
          <w:p w:rsidR="003C025F" w:rsidRDefault="003C025F" w:rsidP="007003B1">
            <w:pPr>
              <w:rPr>
                <w:b/>
                <w:sz w:val="24"/>
                <w:szCs w:val="24"/>
              </w:rPr>
            </w:pPr>
          </w:p>
        </w:tc>
      </w:tr>
      <w:tr w:rsidR="000E5190" w:rsidTr="001B027E">
        <w:tc>
          <w:tcPr>
            <w:tcW w:w="3116" w:type="dxa"/>
          </w:tcPr>
          <w:p w:rsidR="000E5190" w:rsidRDefault="000E5190" w:rsidP="007003B1">
            <w:pPr>
              <w:rPr>
                <w:b/>
                <w:sz w:val="24"/>
                <w:szCs w:val="24"/>
              </w:rPr>
            </w:pPr>
            <w:r>
              <w:rPr>
                <w:b/>
                <w:sz w:val="24"/>
                <w:szCs w:val="24"/>
              </w:rPr>
              <w:t>Gjennomgang av sakkyndig vurdering</w:t>
            </w:r>
            <w:r w:rsidR="00FE28EA">
              <w:rPr>
                <w:b/>
                <w:sz w:val="24"/>
                <w:szCs w:val="24"/>
              </w:rPr>
              <w:t>/gå gjennom IUP med avdeling:</w:t>
            </w:r>
          </w:p>
        </w:tc>
        <w:tc>
          <w:tcPr>
            <w:tcW w:w="1415" w:type="dxa"/>
          </w:tcPr>
          <w:p w:rsidR="000E5190" w:rsidRDefault="000E5190" w:rsidP="007003B1">
            <w:pPr>
              <w:rPr>
                <w:b/>
                <w:sz w:val="24"/>
                <w:szCs w:val="24"/>
              </w:rPr>
            </w:pPr>
          </w:p>
        </w:tc>
        <w:tc>
          <w:tcPr>
            <w:tcW w:w="4531" w:type="dxa"/>
          </w:tcPr>
          <w:p w:rsidR="000E5190" w:rsidRDefault="000E5190" w:rsidP="007003B1">
            <w:pPr>
              <w:rPr>
                <w:b/>
                <w:sz w:val="24"/>
                <w:szCs w:val="24"/>
              </w:rPr>
            </w:pPr>
          </w:p>
          <w:p w:rsidR="003C025F" w:rsidRDefault="003C025F" w:rsidP="007003B1">
            <w:pPr>
              <w:rPr>
                <w:b/>
                <w:sz w:val="24"/>
                <w:szCs w:val="24"/>
              </w:rPr>
            </w:pPr>
          </w:p>
          <w:p w:rsidR="003C025F" w:rsidRDefault="003C025F" w:rsidP="007003B1">
            <w:pPr>
              <w:rPr>
                <w:b/>
                <w:sz w:val="24"/>
                <w:szCs w:val="24"/>
              </w:rPr>
            </w:pPr>
          </w:p>
        </w:tc>
      </w:tr>
      <w:tr w:rsidR="000E5190" w:rsidTr="001B027E">
        <w:tc>
          <w:tcPr>
            <w:tcW w:w="3116" w:type="dxa"/>
          </w:tcPr>
          <w:p w:rsidR="000E5190" w:rsidRDefault="000E5190" w:rsidP="007003B1">
            <w:pPr>
              <w:rPr>
                <w:b/>
                <w:sz w:val="24"/>
                <w:szCs w:val="24"/>
              </w:rPr>
            </w:pPr>
            <w:r>
              <w:rPr>
                <w:b/>
                <w:sz w:val="24"/>
                <w:szCs w:val="24"/>
              </w:rPr>
              <w:t>Utarbeidelse av IUP:</w:t>
            </w:r>
          </w:p>
        </w:tc>
        <w:tc>
          <w:tcPr>
            <w:tcW w:w="1415" w:type="dxa"/>
          </w:tcPr>
          <w:p w:rsidR="000E5190" w:rsidRDefault="000E5190" w:rsidP="007003B1">
            <w:pPr>
              <w:rPr>
                <w:b/>
                <w:sz w:val="24"/>
                <w:szCs w:val="24"/>
              </w:rPr>
            </w:pPr>
          </w:p>
        </w:tc>
        <w:tc>
          <w:tcPr>
            <w:tcW w:w="4531" w:type="dxa"/>
          </w:tcPr>
          <w:p w:rsidR="000E5190" w:rsidRDefault="000E5190" w:rsidP="007003B1">
            <w:pPr>
              <w:rPr>
                <w:b/>
                <w:sz w:val="24"/>
                <w:szCs w:val="24"/>
              </w:rPr>
            </w:pPr>
          </w:p>
          <w:p w:rsidR="003C025F" w:rsidRDefault="003C025F" w:rsidP="007003B1">
            <w:pPr>
              <w:rPr>
                <w:b/>
                <w:sz w:val="24"/>
                <w:szCs w:val="24"/>
              </w:rPr>
            </w:pPr>
          </w:p>
        </w:tc>
      </w:tr>
      <w:tr w:rsidR="000E5190" w:rsidTr="001B027E">
        <w:tc>
          <w:tcPr>
            <w:tcW w:w="3116" w:type="dxa"/>
          </w:tcPr>
          <w:p w:rsidR="000E5190" w:rsidRDefault="000E5190" w:rsidP="007003B1">
            <w:pPr>
              <w:rPr>
                <w:b/>
                <w:sz w:val="24"/>
                <w:szCs w:val="24"/>
              </w:rPr>
            </w:pPr>
            <w:r>
              <w:rPr>
                <w:b/>
                <w:sz w:val="24"/>
                <w:szCs w:val="24"/>
              </w:rPr>
              <w:t>Gjennomføring av tiltak fra IUP:</w:t>
            </w:r>
          </w:p>
        </w:tc>
        <w:tc>
          <w:tcPr>
            <w:tcW w:w="1415" w:type="dxa"/>
          </w:tcPr>
          <w:p w:rsidR="000E5190" w:rsidRDefault="000E5190" w:rsidP="007003B1">
            <w:pPr>
              <w:rPr>
                <w:b/>
                <w:sz w:val="24"/>
                <w:szCs w:val="24"/>
              </w:rPr>
            </w:pPr>
          </w:p>
        </w:tc>
        <w:tc>
          <w:tcPr>
            <w:tcW w:w="4531" w:type="dxa"/>
          </w:tcPr>
          <w:p w:rsidR="000E5190" w:rsidRDefault="000E5190" w:rsidP="007003B1">
            <w:pPr>
              <w:rPr>
                <w:b/>
                <w:sz w:val="24"/>
                <w:szCs w:val="24"/>
              </w:rPr>
            </w:pPr>
          </w:p>
          <w:p w:rsidR="003C025F" w:rsidRDefault="003C025F" w:rsidP="007003B1">
            <w:pPr>
              <w:rPr>
                <w:b/>
                <w:sz w:val="24"/>
                <w:szCs w:val="24"/>
              </w:rPr>
            </w:pPr>
          </w:p>
          <w:p w:rsidR="003C025F" w:rsidRDefault="003C025F" w:rsidP="007003B1">
            <w:pPr>
              <w:rPr>
                <w:b/>
                <w:sz w:val="24"/>
                <w:szCs w:val="24"/>
              </w:rPr>
            </w:pPr>
          </w:p>
        </w:tc>
      </w:tr>
      <w:tr w:rsidR="000E5190" w:rsidTr="001B027E">
        <w:tc>
          <w:tcPr>
            <w:tcW w:w="3116" w:type="dxa"/>
          </w:tcPr>
          <w:p w:rsidR="000E5190" w:rsidRDefault="000E5190" w:rsidP="007003B1">
            <w:pPr>
              <w:rPr>
                <w:b/>
                <w:sz w:val="24"/>
                <w:szCs w:val="24"/>
              </w:rPr>
            </w:pPr>
            <w:r>
              <w:rPr>
                <w:b/>
                <w:sz w:val="24"/>
                <w:szCs w:val="24"/>
              </w:rPr>
              <w:t>Veiledning av assistenter:</w:t>
            </w:r>
          </w:p>
          <w:p w:rsidR="00FE28EA" w:rsidRDefault="00FE28EA" w:rsidP="007003B1">
            <w:pPr>
              <w:rPr>
                <w:b/>
                <w:sz w:val="24"/>
                <w:szCs w:val="24"/>
              </w:rPr>
            </w:pPr>
            <w:r>
              <w:rPr>
                <w:b/>
                <w:sz w:val="24"/>
                <w:szCs w:val="24"/>
              </w:rPr>
              <w:t>(Når, hvor ofte, system)</w:t>
            </w:r>
          </w:p>
        </w:tc>
        <w:tc>
          <w:tcPr>
            <w:tcW w:w="1415" w:type="dxa"/>
          </w:tcPr>
          <w:p w:rsidR="000E5190" w:rsidRDefault="000E5190" w:rsidP="007003B1">
            <w:pPr>
              <w:rPr>
                <w:b/>
                <w:sz w:val="24"/>
                <w:szCs w:val="24"/>
              </w:rPr>
            </w:pPr>
          </w:p>
        </w:tc>
        <w:tc>
          <w:tcPr>
            <w:tcW w:w="4531" w:type="dxa"/>
          </w:tcPr>
          <w:p w:rsidR="000E5190" w:rsidRDefault="000E5190" w:rsidP="007003B1">
            <w:pPr>
              <w:rPr>
                <w:b/>
                <w:sz w:val="24"/>
                <w:szCs w:val="24"/>
              </w:rPr>
            </w:pPr>
          </w:p>
          <w:p w:rsidR="003C025F" w:rsidRDefault="003C025F" w:rsidP="007003B1">
            <w:pPr>
              <w:rPr>
                <w:b/>
                <w:sz w:val="24"/>
                <w:szCs w:val="24"/>
              </w:rPr>
            </w:pPr>
          </w:p>
          <w:p w:rsidR="003C025F" w:rsidRDefault="003C025F" w:rsidP="007003B1">
            <w:pPr>
              <w:rPr>
                <w:b/>
                <w:sz w:val="24"/>
                <w:szCs w:val="24"/>
              </w:rPr>
            </w:pPr>
          </w:p>
        </w:tc>
      </w:tr>
      <w:tr w:rsidR="000E5190" w:rsidTr="001B027E">
        <w:tc>
          <w:tcPr>
            <w:tcW w:w="3116" w:type="dxa"/>
          </w:tcPr>
          <w:p w:rsidR="000E5190" w:rsidRDefault="000E5190" w:rsidP="007003B1">
            <w:pPr>
              <w:rPr>
                <w:b/>
                <w:sz w:val="24"/>
                <w:szCs w:val="24"/>
              </w:rPr>
            </w:pPr>
            <w:r>
              <w:rPr>
                <w:b/>
                <w:sz w:val="24"/>
                <w:szCs w:val="24"/>
              </w:rPr>
              <w:t>Ansvarsgruppemøter (IP):</w:t>
            </w:r>
          </w:p>
          <w:p w:rsidR="00FE28EA" w:rsidRDefault="00FE28EA" w:rsidP="007003B1">
            <w:pPr>
              <w:rPr>
                <w:b/>
                <w:sz w:val="24"/>
                <w:szCs w:val="24"/>
              </w:rPr>
            </w:pPr>
            <w:r w:rsidRPr="00FE28EA">
              <w:rPr>
                <w:b/>
                <w:sz w:val="24"/>
                <w:szCs w:val="24"/>
                <w:highlight w:val="green"/>
              </w:rPr>
              <w:t>(kun for barn med IP)</w:t>
            </w:r>
          </w:p>
          <w:p w:rsidR="00FE28EA" w:rsidRDefault="00FE28EA" w:rsidP="007003B1">
            <w:pPr>
              <w:rPr>
                <w:b/>
                <w:sz w:val="24"/>
                <w:szCs w:val="24"/>
              </w:rPr>
            </w:pPr>
          </w:p>
        </w:tc>
        <w:tc>
          <w:tcPr>
            <w:tcW w:w="1415" w:type="dxa"/>
          </w:tcPr>
          <w:p w:rsidR="00FE28EA" w:rsidRDefault="00FE28EA" w:rsidP="007003B1">
            <w:pPr>
              <w:rPr>
                <w:b/>
                <w:sz w:val="24"/>
                <w:szCs w:val="24"/>
              </w:rPr>
            </w:pPr>
            <w:r>
              <w:rPr>
                <w:b/>
                <w:sz w:val="24"/>
                <w:szCs w:val="24"/>
              </w:rPr>
              <w:t>Koordinator</w:t>
            </w:r>
          </w:p>
        </w:tc>
        <w:tc>
          <w:tcPr>
            <w:tcW w:w="4531" w:type="dxa"/>
          </w:tcPr>
          <w:p w:rsidR="000E5190" w:rsidRDefault="000E5190" w:rsidP="007003B1">
            <w:pPr>
              <w:rPr>
                <w:b/>
                <w:sz w:val="24"/>
                <w:szCs w:val="24"/>
              </w:rPr>
            </w:pPr>
          </w:p>
          <w:p w:rsidR="003C025F" w:rsidRDefault="003C025F" w:rsidP="007003B1">
            <w:pPr>
              <w:rPr>
                <w:b/>
                <w:sz w:val="24"/>
                <w:szCs w:val="24"/>
              </w:rPr>
            </w:pPr>
          </w:p>
          <w:p w:rsidR="003C025F" w:rsidRDefault="003C025F" w:rsidP="007003B1">
            <w:pPr>
              <w:rPr>
                <w:b/>
                <w:sz w:val="24"/>
                <w:szCs w:val="24"/>
              </w:rPr>
            </w:pPr>
          </w:p>
        </w:tc>
      </w:tr>
      <w:tr w:rsidR="000E5190" w:rsidTr="001B027E">
        <w:tc>
          <w:tcPr>
            <w:tcW w:w="3116" w:type="dxa"/>
          </w:tcPr>
          <w:p w:rsidR="00D81470" w:rsidRDefault="00FF5069" w:rsidP="007003B1">
            <w:pPr>
              <w:rPr>
                <w:b/>
                <w:sz w:val="24"/>
                <w:szCs w:val="24"/>
              </w:rPr>
            </w:pPr>
            <w:r>
              <w:rPr>
                <w:b/>
                <w:sz w:val="24"/>
                <w:szCs w:val="24"/>
              </w:rPr>
              <w:t>Avdelingsmøter</w:t>
            </w:r>
            <w:r w:rsidR="00D81470">
              <w:rPr>
                <w:b/>
                <w:sz w:val="24"/>
                <w:szCs w:val="24"/>
              </w:rPr>
              <w:t>/</w:t>
            </w:r>
          </w:p>
          <w:p w:rsidR="000E5190" w:rsidRDefault="00D81470" w:rsidP="007003B1">
            <w:pPr>
              <w:rPr>
                <w:b/>
                <w:sz w:val="24"/>
                <w:szCs w:val="24"/>
              </w:rPr>
            </w:pPr>
            <w:r>
              <w:rPr>
                <w:b/>
                <w:sz w:val="24"/>
                <w:szCs w:val="24"/>
              </w:rPr>
              <w:t>Planleggingsdager</w:t>
            </w:r>
            <w:r w:rsidR="00FF5069">
              <w:rPr>
                <w:b/>
                <w:sz w:val="24"/>
                <w:szCs w:val="24"/>
              </w:rPr>
              <w:t>:</w:t>
            </w:r>
          </w:p>
          <w:p w:rsidR="001B027E" w:rsidRPr="001B027E" w:rsidRDefault="001B027E" w:rsidP="007003B1">
            <w:r w:rsidRPr="001B027E">
              <w:t>(Tema, veiledning osv.)</w:t>
            </w:r>
          </w:p>
        </w:tc>
        <w:tc>
          <w:tcPr>
            <w:tcW w:w="1415" w:type="dxa"/>
          </w:tcPr>
          <w:p w:rsidR="000E5190" w:rsidRDefault="000E5190" w:rsidP="007003B1">
            <w:pPr>
              <w:rPr>
                <w:b/>
                <w:sz w:val="24"/>
                <w:szCs w:val="24"/>
              </w:rPr>
            </w:pPr>
          </w:p>
        </w:tc>
        <w:tc>
          <w:tcPr>
            <w:tcW w:w="4531" w:type="dxa"/>
          </w:tcPr>
          <w:p w:rsidR="000E5190" w:rsidRDefault="000E5190" w:rsidP="007003B1">
            <w:pPr>
              <w:rPr>
                <w:b/>
                <w:sz w:val="24"/>
                <w:szCs w:val="24"/>
              </w:rPr>
            </w:pPr>
          </w:p>
          <w:p w:rsidR="003C025F" w:rsidRDefault="003C025F" w:rsidP="007003B1">
            <w:pPr>
              <w:rPr>
                <w:b/>
                <w:sz w:val="24"/>
                <w:szCs w:val="24"/>
              </w:rPr>
            </w:pPr>
          </w:p>
          <w:p w:rsidR="003C025F" w:rsidRDefault="003C025F" w:rsidP="007003B1">
            <w:pPr>
              <w:rPr>
                <w:b/>
                <w:sz w:val="24"/>
                <w:szCs w:val="24"/>
              </w:rPr>
            </w:pPr>
          </w:p>
        </w:tc>
      </w:tr>
      <w:tr w:rsidR="00FF5069" w:rsidTr="001B027E">
        <w:tc>
          <w:tcPr>
            <w:tcW w:w="3116" w:type="dxa"/>
          </w:tcPr>
          <w:p w:rsidR="00FF5069" w:rsidRDefault="00FF5069" w:rsidP="007003B1">
            <w:pPr>
              <w:rPr>
                <w:b/>
                <w:sz w:val="24"/>
                <w:szCs w:val="24"/>
              </w:rPr>
            </w:pPr>
            <w:r>
              <w:rPr>
                <w:b/>
                <w:sz w:val="24"/>
                <w:szCs w:val="24"/>
              </w:rPr>
              <w:t>Personalmøter:</w:t>
            </w:r>
          </w:p>
          <w:p w:rsidR="001B027E" w:rsidRPr="001B027E" w:rsidRDefault="001B027E" w:rsidP="007003B1">
            <w:r w:rsidRPr="001B027E">
              <w:t>(Tema, veiledning osv.)</w:t>
            </w:r>
          </w:p>
        </w:tc>
        <w:tc>
          <w:tcPr>
            <w:tcW w:w="1415" w:type="dxa"/>
          </w:tcPr>
          <w:p w:rsidR="00FF5069" w:rsidRDefault="00FF5069" w:rsidP="007003B1">
            <w:pPr>
              <w:rPr>
                <w:b/>
                <w:sz w:val="24"/>
                <w:szCs w:val="24"/>
              </w:rPr>
            </w:pPr>
          </w:p>
        </w:tc>
        <w:tc>
          <w:tcPr>
            <w:tcW w:w="4531" w:type="dxa"/>
          </w:tcPr>
          <w:p w:rsidR="00FF5069" w:rsidRDefault="00FF5069" w:rsidP="007003B1">
            <w:pPr>
              <w:rPr>
                <w:b/>
                <w:sz w:val="24"/>
                <w:szCs w:val="24"/>
              </w:rPr>
            </w:pPr>
          </w:p>
          <w:p w:rsidR="003C025F" w:rsidRDefault="003C025F" w:rsidP="007003B1">
            <w:pPr>
              <w:rPr>
                <w:b/>
                <w:sz w:val="24"/>
                <w:szCs w:val="24"/>
              </w:rPr>
            </w:pPr>
          </w:p>
          <w:p w:rsidR="003C025F" w:rsidRDefault="003C025F" w:rsidP="007003B1">
            <w:pPr>
              <w:rPr>
                <w:b/>
                <w:sz w:val="24"/>
                <w:szCs w:val="24"/>
              </w:rPr>
            </w:pPr>
          </w:p>
        </w:tc>
      </w:tr>
      <w:tr w:rsidR="00FF5069" w:rsidTr="001B027E">
        <w:tc>
          <w:tcPr>
            <w:tcW w:w="3116" w:type="dxa"/>
          </w:tcPr>
          <w:p w:rsidR="00FF5069" w:rsidRDefault="00FF5069" w:rsidP="007003B1">
            <w:pPr>
              <w:rPr>
                <w:b/>
                <w:sz w:val="24"/>
                <w:szCs w:val="24"/>
              </w:rPr>
            </w:pPr>
            <w:r>
              <w:rPr>
                <w:b/>
                <w:sz w:val="24"/>
                <w:szCs w:val="24"/>
              </w:rPr>
              <w:t>Evaluering av tiltak:</w:t>
            </w:r>
          </w:p>
        </w:tc>
        <w:tc>
          <w:tcPr>
            <w:tcW w:w="1415" w:type="dxa"/>
          </w:tcPr>
          <w:p w:rsidR="00FF5069" w:rsidRDefault="00FF5069" w:rsidP="007003B1">
            <w:pPr>
              <w:rPr>
                <w:b/>
                <w:sz w:val="24"/>
                <w:szCs w:val="24"/>
              </w:rPr>
            </w:pPr>
          </w:p>
        </w:tc>
        <w:tc>
          <w:tcPr>
            <w:tcW w:w="4531" w:type="dxa"/>
          </w:tcPr>
          <w:p w:rsidR="00FF5069" w:rsidRDefault="00FF5069" w:rsidP="007003B1">
            <w:pPr>
              <w:rPr>
                <w:b/>
                <w:sz w:val="24"/>
                <w:szCs w:val="24"/>
              </w:rPr>
            </w:pPr>
          </w:p>
          <w:p w:rsidR="003C025F" w:rsidRDefault="003C025F" w:rsidP="007003B1">
            <w:pPr>
              <w:rPr>
                <w:b/>
                <w:sz w:val="24"/>
                <w:szCs w:val="24"/>
              </w:rPr>
            </w:pPr>
          </w:p>
        </w:tc>
      </w:tr>
      <w:tr w:rsidR="00FF5069" w:rsidTr="001B027E">
        <w:tc>
          <w:tcPr>
            <w:tcW w:w="3116" w:type="dxa"/>
          </w:tcPr>
          <w:p w:rsidR="00FF5069" w:rsidRDefault="00FF5069" w:rsidP="007003B1">
            <w:pPr>
              <w:rPr>
                <w:b/>
                <w:sz w:val="24"/>
                <w:szCs w:val="24"/>
              </w:rPr>
            </w:pPr>
            <w:r>
              <w:rPr>
                <w:b/>
                <w:sz w:val="24"/>
                <w:szCs w:val="24"/>
              </w:rPr>
              <w:t>Årsrapport:</w:t>
            </w:r>
          </w:p>
        </w:tc>
        <w:tc>
          <w:tcPr>
            <w:tcW w:w="1415" w:type="dxa"/>
          </w:tcPr>
          <w:p w:rsidR="00FF5069" w:rsidRDefault="00FF5069" w:rsidP="007003B1">
            <w:pPr>
              <w:rPr>
                <w:b/>
                <w:sz w:val="24"/>
                <w:szCs w:val="24"/>
              </w:rPr>
            </w:pPr>
          </w:p>
        </w:tc>
        <w:tc>
          <w:tcPr>
            <w:tcW w:w="4531" w:type="dxa"/>
          </w:tcPr>
          <w:p w:rsidR="00FF5069" w:rsidRDefault="00FF5069" w:rsidP="007003B1">
            <w:pPr>
              <w:rPr>
                <w:b/>
                <w:sz w:val="24"/>
                <w:szCs w:val="24"/>
              </w:rPr>
            </w:pPr>
          </w:p>
          <w:p w:rsidR="003C025F" w:rsidRDefault="003C025F" w:rsidP="007003B1">
            <w:pPr>
              <w:rPr>
                <w:b/>
                <w:sz w:val="24"/>
                <w:szCs w:val="24"/>
              </w:rPr>
            </w:pPr>
          </w:p>
        </w:tc>
      </w:tr>
      <w:tr w:rsidR="00D81470" w:rsidTr="001B027E">
        <w:tc>
          <w:tcPr>
            <w:tcW w:w="3116" w:type="dxa"/>
          </w:tcPr>
          <w:p w:rsidR="00D81470" w:rsidRDefault="00D81470" w:rsidP="007003B1">
            <w:pPr>
              <w:rPr>
                <w:b/>
                <w:sz w:val="24"/>
                <w:szCs w:val="24"/>
              </w:rPr>
            </w:pPr>
          </w:p>
        </w:tc>
        <w:tc>
          <w:tcPr>
            <w:tcW w:w="1415" w:type="dxa"/>
          </w:tcPr>
          <w:p w:rsidR="00D81470" w:rsidRDefault="00D81470" w:rsidP="007003B1">
            <w:pPr>
              <w:rPr>
                <w:b/>
                <w:sz w:val="24"/>
                <w:szCs w:val="24"/>
              </w:rPr>
            </w:pPr>
          </w:p>
        </w:tc>
        <w:tc>
          <w:tcPr>
            <w:tcW w:w="4531" w:type="dxa"/>
          </w:tcPr>
          <w:p w:rsidR="00D81470" w:rsidRDefault="00D81470" w:rsidP="007003B1">
            <w:pPr>
              <w:rPr>
                <w:b/>
                <w:sz w:val="24"/>
                <w:szCs w:val="24"/>
              </w:rPr>
            </w:pPr>
          </w:p>
        </w:tc>
      </w:tr>
    </w:tbl>
    <w:p w:rsidR="001A6B1C" w:rsidRPr="007003B1" w:rsidRDefault="001A6B1C" w:rsidP="007003B1">
      <w:pPr>
        <w:rPr>
          <w:b/>
          <w:sz w:val="24"/>
          <w:szCs w:val="24"/>
        </w:rPr>
      </w:pPr>
    </w:p>
    <w:sectPr w:rsidR="001A6B1C" w:rsidRPr="007003B1">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95DC9" w:rsidRDefault="00095DC9" w:rsidP="007003B1">
      <w:pPr>
        <w:spacing w:after="0" w:line="240" w:lineRule="auto"/>
      </w:pPr>
      <w:r>
        <w:separator/>
      </w:r>
    </w:p>
  </w:endnote>
  <w:endnote w:type="continuationSeparator" w:id="0">
    <w:p w:rsidR="00095DC9" w:rsidRDefault="00095DC9" w:rsidP="007003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95DC9" w:rsidRDefault="00095DC9" w:rsidP="007003B1">
      <w:pPr>
        <w:spacing w:after="0" w:line="240" w:lineRule="auto"/>
      </w:pPr>
      <w:r>
        <w:separator/>
      </w:r>
    </w:p>
  </w:footnote>
  <w:footnote w:type="continuationSeparator" w:id="0">
    <w:p w:rsidR="00095DC9" w:rsidRDefault="00095DC9" w:rsidP="007003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03B1" w:rsidRDefault="007003B1">
    <w:pPr>
      <w:pStyle w:val="Topptekst"/>
    </w:pPr>
    <w:r>
      <w:rPr>
        <w:noProof/>
        <w:lang w:eastAsia="nb-NO"/>
      </w:rPr>
      <w:drawing>
        <wp:anchor distT="0" distB="0" distL="114300" distR="114300" simplePos="0" relativeHeight="251658240" behindDoc="0" locked="0" layoutInCell="1" allowOverlap="1">
          <wp:simplePos x="0" y="0"/>
          <wp:positionH relativeFrom="column">
            <wp:posOffset>-527818</wp:posOffset>
          </wp:positionH>
          <wp:positionV relativeFrom="paragraph">
            <wp:posOffset>-203835</wp:posOffset>
          </wp:positionV>
          <wp:extent cx="2121535" cy="658495"/>
          <wp:effectExtent l="0" t="0" r="0" b="8255"/>
          <wp:wrapThrough wrapText="bothSides">
            <wp:wrapPolygon edited="0">
              <wp:start x="194" y="0"/>
              <wp:lineTo x="582" y="10623"/>
              <wp:lineTo x="2327" y="20621"/>
              <wp:lineTo x="2521" y="21246"/>
              <wp:lineTo x="3491" y="21246"/>
              <wp:lineTo x="13383" y="20621"/>
              <wp:lineTo x="21335" y="16247"/>
              <wp:lineTo x="21335" y="10623"/>
              <wp:lineTo x="19395" y="0"/>
              <wp:lineTo x="194" y="0"/>
            </wp:wrapPolygon>
          </wp:wrapThrough>
          <wp:docPr id="3"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21535" cy="658495"/>
                  </a:xfrm>
                  <a:prstGeom prst="rect">
                    <a:avLst/>
                  </a:prstGeom>
                  <a:noFill/>
                </pic:spPr>
              </pic:pic>
            </a:graphicData>
          </a:graphic>
        </wp:anchor>
      </w:drawing>
    </w:r>
    <w:r>
      <w:tab/>
    </w:r>
    <w:r>
      <w:tab/>
      <w:t>Revidert 10.10.22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923E26"/>
    <w:multiLevelType w:val="multilevel"/>
    <w:tmpl w:val="02BC3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9BB7CF8"/>
    <w:multiLevelType w:val="hybridMultilevel"/>
    <w:tmpl w:val="391C500A"/>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 w15:restartNumberingAfterBreak="0">
    <w:nsid w:val="3DEC4C57"/>
    <w:multiLevelType w:val="multilevel"/>
    <w:tmpl w:val="AF54B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9F65FC9"/>
    <w:multiLevelType w:val="multilevel"/>
    <w:tmpl w:val="FAD0A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CBB64F1"/>
    <w:multiLevelType w:val="multilevel"/>
    <w:tmpl w:val="897A6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CEC2DFC"/>
    <w:multiLevelType w:val="multilevel"/>
    <w:tmpl w:val="8DEE4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3"/>
  </w:num>
  <w:num w:numId="3">
    <w:abstractNumId w:val="1"/>
  </w:num>
  <w:num w:numId="4">
    <w:abstractNumId w:val="5"/>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2848"/>
    <w:rsid w:val="0003279B"/>
    <w:rsid w:val="00095DC9"/>
    <w:rsid w:val="000E5190"/>
    <w:rsid w:val="001A6B1C"/>
    <w:rsid w:val="001B027E"/>
    <w:rsid w:val="00237956"/>
    <w:rsid w:val="00254895"/>
    <w:rsid w:val="002E5565"/>
    <w:rsid w:val="003672AA"/>
    <w:rsid w:val="003C025F"/>
    <w:rsid w:val="00513546"/>
    <w:rsid w:val="00583641"/>
    <w:rsid w:val="007003B1"/>
    <w:rsid w:val="007A2E14"/>
    <w:rsid w:val="007E48C3"/>
    <w:rsid w:val="008B3794"/>
    <w:rsid w:val="00944ED0"/>
    <w:rsid w:val="00B21F12"/>
    <w:rsid w:val="00CD0832"/>
    <w:rsid w:val="00D81470"/>
    <w:rsid w:val="00E32848"/>
    <w:rsid w:val="00FE28EA"/>
    <w:rsid w:val="00FF506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7210E507-F523-4E0D-89BC-8575A7885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8B3794"/>
    <w:pPr>
      <w:spacing w:after="0" w:line="276" w:lineRule="auto"/>
    </w:pPr>
    <w:rPr>
      <w:rFonts w:ascii="Arial" w:eastAsia="Times New Roman" w:hAnsi="Arial" w:cs="Arial"/>
      <w:b/>
      <w:lang w:eastAsia="nb-NO"/>
    </w:rPr>
  </w:style>
  <w:style w:type="paragraph" w:styleId="Topptekst">
    <w:name w:val="header"/>
    <w:basedOn w:val="Normal"/>
    <w:link w:val="TopptekstTegn"/>
    <w:uiPriority w:val="99"/>
    <w:unhideWhenUsed/>
    <w:rsid w:val="007003B1"/>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7003B1"/>
  </w:style>
  <w:style w:type="paragraph" w:styleId="Bunntekst">
    <w:name w:val="footer"/>
    <w:basedOn w:val="Normal"/>
    <w:link w:val="BunntekstTegn"/>
    <w:uiPriority w:val="99"/>
    <w:unhideWhenUsed/>
    <w:rsid w:val="007003B1"/>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7003B1"/>
  </w:style>
  <w:style w:type="table" w:styleId="Tabellrutenett">
    <w:name w:val="Table Grid"/>
    <w:basedOn w:val="Vanligtabell"/>
    <w:uiPriority w:val="39"/>
    <w:rsid w:val="007003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rtaga">
    <w:name w:val="mortag_a"/>
    <w:basedOn w:val="Normal"/>
    <w:rsid w:val="001A6B1C"/>
    <w:pPr>
      <w:spacing w:before="100" w:beforeAutospacing="1" w:after="100" w:afterAutospacing="1" w:line="240" w:lineRule="auto"/>
    </w:pPr>
    <w:rPr>
      <w:rFonts w:ascii="Times New Roman" w:eastAsia="Times New Roman" w:hAnsi="Times New Roman" w:cs="Times New Roman"/>
      <w:sz w:val="24"/>
      <w:szCs w:val="24"/>
      <w:lang w:eastAsia="nb-NO"/>
    </w:rPr>
  </w:style>
  <w:style w:type="paragraph" w:customStyle="1" w:styleId="paragraph">
    <w:name w:val="paragraph"/>
    <w:basedOn w:val="Normal"/>
    <w:rsid w:val="00513546"/>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customStyle="1" w:styleId="normaltextrun">
    <w:name w:val="normaltextrun"/>
    <w:basedOn w:val="Standardskriftforavsnitt"/>
    <w:rsid w:val="00513546"/>
  </w:style>
  <w:style w:type="character" w:customStyle="1" w:styleId="eop">
    <w:name w:val="eop"/>
    <w:basedOn w:val="Standardskriftforavsnitt"/>
    <w:rsid w:val="00513546"/>
  </w:style>
  <w:style w:type="character" w:customStyle="1" w:styleId="tabchar">
    <w:name w:val="tabchar"/>
    <w:basedOn w:val="Standardskriftforavsnitt"/>
    <w:rsid w:val="005135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6148465">
      <w:bodyDiv w:val="1"/>
      <w:marLeft w:val="0"/>
      <w:marRight w:val="0"/>
      <w:marTop w:val="0"/>
      <w:marBottom w:val="0"/>
      <w:divBdr>
        <w:top w:val="none" w:sz="0" w:space="0" w:color="auto"/>
        <w:left w:val="none" w:sz="0" w:space="0" w:color="auto"/>
        <w:bottom w:val="none" w:sz="0" w:space="0" w:color="auto"/>
        <w:right w:val="none" w:sz="0" w:space="0" w:color="auto"/>
      </w:divBdr>
    </w:div>
    <w:div w:id="861896285">
      <w:bodyDiv w:val="1"/>
      <w:marLeft w:val="0"/>
      <w:marRight w:val="0"/>
      <w:marTop w:val="0"/>
      <w:marBottom w:val="0"/>
      <w:divBdr>
        <w:top w:val="none" w:sz="0" w:space="0" w:color="auto"/>
        <w:left w:val="none" w:sz="0" w:space="0" w:color="auto"/>
        <w:bottom w:val="none" w:sz="0" w:space="0" w:color="auto"/>
        <w:right w:val="none" w:sz="0" w:space="0" w:color="auto"/>
      </w:divBdr>
      <w:divsChild>
        <w:div w:id="673923176">
          <w:marLeft w:val="0"/>
          <w:marRight w:val="0"/>
          <w:marTop w:val="0"/>
          <w:marBottom w:val="0"/>
          <w:divBdr>
            <w:top w:val="none" w:sz="0" w:space="0" w:color="auto"/>
            <w:left w:val="none" w:sz="0" w:space="0" w:color="auto"/>
            <w:bottom w:val="none" w:sz="0" w:space="0" w:color="auto"/>
            <w:right w:val="none" w:sz="0" w:space="0" w:color="auto"/>
          </w:divBdr>
        </w:div>
        <w:div w:id="1619331444">
          <w:marLeft w:val="0"/>
          <w:marRight w:val="0"/>
          <w:marTop w:val="0"/>
          <w:marBottom w:val="0"/>
          <w:divBdr>
            <w:top w:val="none" w:sz="0" w:space="0" w:color="auto"/>
            <w:left w:val="none" w:sz="0" w:space="0" w:color="auto"/>
            <w:bottom w:val="none" w:sz="0" w:space="0" w:color="auto"/>
            <w:right w:val="none" w:sz="0" w:space="0" w:color="auto"/>
          </w:divBdr>
        </w:div>
      </w:divsChild>
    </w:div>
    <w:div w:id="1144736578">
      <w:bodyDiv w:val="1"/>
      <w:marLeft w:val="0"/>
      <w:marRight w:val="0"/>
      <w:marTop w:val="0"/>
      <w:marBottom w:val="0"/>
      <w:divBdr>
        <w:top w:val="none" w:sz="0" w:space="0" w:color="auto"/>
        <w:left w:val="none" w:sz="0" w:space="0" w:color="auto"/>
        <w:bottom w:val="none" w:sz="0" w:space="0" w:color="auto"/>
        <w:right w:val="none" w:sz="0" w:space="0" w:color="auto"/>
      </w:divBdr>
      <w:divsChild>
        <w:div w:id="438841146">
          <w:marLeft w:val="0"/>
          <w:marRight w:val="0"/>
          <w:marTop w:val="0"/>
          <w:marBottom w:val="0"/>
          <w:divBdr>
            <w:top w:val="none" w:sz="0" w:space="0" w:color="auto"/>
            <w:left w:val="none" w:sz="0" w:space="0" w:color="auto"/>
            <w:bottom w:val="none" w:sz="0" w:space="0" w:color="auto"/>
            <w:right w:val="none" w:sz="0" w:space="0" w:color="auto"/>
          </w:divBdr>
        </w:div>
        <w:div w:id="1210921465">
          <w:marLeft w:val="0"/>
          <w:marRight w:val="0"/>
          <w:marTop w:val="0"/>
          <w:marBottom w:val="0"/>
          <w:divBdr>
            <w:top w:val="none" w:sz="0" w:space="0" w:color="auto"/>
            <w:left w:val="none" w:sz="0" w:space="0" w:color="auto"/>
            <w:bottom w:val="none" w:sz="0" w:space="0" w:color="auto"/>
            <w:right w:val="none" w:sz="0" w:space="0" w:color="auto"/>
          </w:divBdr>
        </w:div>
      </w:divsChild>
    </w:div>
    <w:div w:id="1592279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726</Words>
  <Characters>3851</Characters>
  <Application>Microsoft Office Word</Application>
  <DocSecurity>4</DocSecurity>
  <Lines>32</Lines>
  <Paragraphs>9</Paragraphs>
  <ScaleCrop>false</ScaleCrop>
  <HeadingPairs>
    <vt:vector size="2" baseType="variant">
      <vt:variant>
        <vt:lpstr>Tittel</vt:lpstr>
      </vt:variant>
      <vt:variant>
        <vt:i4>1</vt:i4>
      </vt:variant>
    </vt:vector>
  </HeadingPairs>
  <TitlesOfParts>
    <vt:vector size="1" baseType="lpstr">
      <vt:lpstr/>
    </vt:vector>
  </TitlesOfParts>
  <Company>Nittedal kommune</Company>
  <LinksUpToDate>false</LinksUpToDate>
  <CharactersWithSpaces>4568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Kristjana Unnardottir</dc:creator>
  <cp:keywords/>
  <dc:description/>
  <cp:lastModifiedBy>Merethe Mikalsen</cp:lastModifiedBy>
  <cp:revision>2</cp:revision>
  <dcterms:created xsi:type="dcterms:W3CDTF">2023-08-31T13:59:00Z</dcterms:created>
  <dcterms:modified xsi:type="dcterms:W3CDTF">2023-08-31T13:59:00Z</dcterms:modified>
</cp:coreProperties>
</file>